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6C" w:rsidRDefault="00DA6224">
      <w:pPr>
        <w:pStyle w:val="Gvdemetni0"/>
        <w:shd w:val="clear" w:color="auto" w:fill="auto"/>
        <w:tabs>
          <w:tab w:val="left" w:pos="769"/>
        </w:tabs>
        <w:ind w:left="20" w:right="6440" w:firstLine="0"/>
      </w:pPr>
      <w:r>
        <w:t>D A N I Ş T A Y BEŞİNCİ DAİRE Esas</w:t>
      </w:r>
      <w:r>
        <w:tab/>
      </w:r>
      <w:proofErr w:type="gramStart"/>
      <w:r>
        <w:t>No : 2016</w:t>
      </w:r>
      <w:proofErr w:type="gramEnd"/>
      <w:r>
        <w:t>/53272</w:t>
      </w:r>
    </w:p>
    <w:p w:rsidR="00F8096C" w:rsidRDefault="00DA6224">
      <w:pPr>
        <w:pStyle w:val="Gvdemetni0"/>
        <w:shd w:val="clear" w:color="auto" w:fill="auto"/>
        <w:spacing w:after="344"/>
        <w:ind w:left="20" w:firstLine="0"/>
      </w:pPr>
      <w:r>
        <w:t xml:space="preserve">Karar </w:t>
      </w:r>
      <w:proofErr w:type="gramStart"/>
      <w:r>
        <w:t>No : 2020</w:t>
      </w:r>
      <w:proofErr w:type="gramEnd"/>
      <w:r>
        <w:t>/1930</w:t>
      </w:r>
    </w:p>
    <w:p w:rsidR="00F8096C" w:rsidRDefault="00DA6224">
      <w:pPr>
        <w:pStyle w:val="Gvdemetni0"/>
        <w:shd w:val="clear" w:color="auto" w:fill="auto"/>
        <w:tabs>
          <w:tab w:val="left" w:leader="underscore" w:pos="3169"/>
        </w:tabs>
        <w:spacing w:line="200" w:lineRule="exact"/>
        <w:ind w:left="20" w:firstLine="0"/>
        <w:jc w:val="both"/>
      </w:pPr>
      <w:r>
        <w:rPr>
          <w:rStyle w:val="Gvdemetni1"/>
        </w:rPr>
        <w:t>DAVACI</w:t>
      </w:r>
      <w:r>
        <w:tab/>
        <w:t>: R.B</w:t>
      </w:r>
    </w:p>
    <w:p w:rsidR="00F8096C" w:rsidRDefault="00DA6224">
      <w:pPr>
        <w:pStyle w:val="Gvdemetni0"/>
        <w:shd w:val="clear" w:color="auto" w:fill="auto"/>
        <w:tabs>
          <w:tab w:val="left" w:leader="underscore" w:pos="3169"/>
        </w:tabs>
        <w:spacing w:line="331" w:lineRule="exact"/>
        <w:ind w:left="20" w:firstLine="0"/>
        <w:jc w:val="both"/>
      </w:pPr>
      <w:r>
        <w:rPr>
          <w:rStyle w:val="Gvdemetni1"/>
        </w:rPr>
        <w:t>DAVALI</w:t>
      </w:r>
      <w:r>
        <w:tab/>
        <w:t>: Hâkimler ve Savcılar Kurulu / ANKARA</w:t>
      </w:r>
    </w:p>
    <w:p w:rsidR="00F8096C" w:rsidRDefault="00DA6224">
      <w:pPr>
        <w:pStyle w:val="Gvdemetni0"/>
        <w:shd w:val="clear" w:color="auto" w:fill="auto"/>
        <w:tabs>
          <w:tab w:val="left" w:leader="underscore" w:pos="3169"/>
        </w:tabs>
        <w:spacing w:line="331" w:lineRule="exact"/>
        <w:ind w:left="20" w:firstLine="0"/>
        <w:jc w:val="both"/>
      </w:pPr>
      <w:r>
        <w:rPr>
          <w:rStyle w:val="Gvdemetni1"/>
        </w:rPr>
        <w:t>VEKİLİ</w:t>
      </w:r>
      <w:r>
        <w:tab/>
        <w:t>: Av.</w:t>
      </w:r>
    </w:p>
    <w:p w:rsidR="00F8096C" w:rsidRDefault="00DA6224">
      <w:pPr>
        <w:pStyle w:val="Gvdemetni0"/>
        <w:shd w:val="clear" w:color="auto" w:fill="auto"/>
        <w:tabs>
          <w:tab w:val="left" w:leader="underscore" w:pos="3169"/>
        </w:tabs>
        <w:spacing w:line="331" w:lineRule="exact"/>
        <w:ind w:left="20" w:firstLine="0"/>
        <w:jc w:val="both"/>
      </w:pPr>
      <w:r>
        <w:rPr>
          <w:rStyle w:val="Gvdemetni1"/>
        </w:rPr>
        <w:t>DAVANIN KONUSU</w:t>
      </w:r>
      <w:r>
        <w:tab/>
        <w:t>: Davacının, 667 sayılı Olağanüstü Hal Kapsamında Alınan</w:t>
      </w:r>
    </w:p>
    <w:p w:rsidR="00F8096C" w:rsidRDefault="00DA6224">
      <w:pPr>
        <w:pStyle w:val="Gvdemetni0"/>
        <w:shd w:val="clear" w:color="auto" w:fill="auto"/>
        <w:spacing w:line="331" w:lineRule="exact"/>
        <w:ind w:left="20" w:right="60" w:firstLine="0"/>
        <w:jc w:val="both"/>
      </w:pPr>
      <w:r>
        <w:t xml:space="preserve">Tedbirlere İlişkin Kanun Hükmünde </w:t>
      </w:r>
      <w:r>
        <w:t xml:space="preserve">Kararname'nin 3/1. maddesi uyarınca FETÖ ile iltisak ve irtibatının olduğu gerekçesiyle meslekte kalmasının uygun olmadığına ve meslekten çıkarılmasına ilişkin </w:t>
      </w:r>
      <w:proofErr w:type="gramStart"/>
      <w:r>
        <w:t>Hakimler</w:t>
      </w:r>
      <w:proofErr w:type="gramEnd"/>
      <w:r>
        <w:t xml:space="preserve"> ve Savcılar Kurulu Genel Kurulunun 24/08/2016 tarih ve 2016/426 sayılı kararı ile bu ka</w:t>
      </w:r>
      <w:r>
        <w:t>rara yönelik yeniden inceleme talebinin zımnen reddine ilişkin kararın iptali istenilmektedir.</w:t>
      </w:r>
    </w:p>
    <w:p w:rsidR="00F8096C" w:rsidRDefault="00DA6224">
      <w:pPr>
        <w:pStyle w:val="Gvdemetni0"/>
        <w:shd w:val="clear" w:color="auto" w:fill="auto"/>
        <w:spacing w:line="331" w:lineRule="exact"/>
        <w:ind w:left="20" w:firstLine="0"/>
        <w:jc w:val="both"/>
      </w:pPr>
      <w:r>
        <w:rPr>
          <w:rStyle w:val="Gvdemetni1"/>
        </w:rPr>
        <w:t xml:space="preserve">DAVACININ </w:t>
      </w:r>
      <w:proofErr w:type="gramStart"/>
      <w:r>
        <w:rPr>
          <w:rStyle w:val="Gvdemetni1"/>
        </w:rPr>
        <w:t>İDDİALARI</w:t>
      </w:r>
      <w:r>
        <w:t xml:space="preserve"> : Davacı</w:t>
      </w:r>
      <w:proofErr w:type="gramEnd"/>
      <w:r>
        <w:t xml:space="preserve"> tarafından, dava konusu kararların, Anayasa ve 2802</w:t>
      </w:r>
    </w:p>
    <w:p w:rsidR="00F8096C" w:rsidRDefault="00DA6224">
      <w:pPr>
        <w:pStyle w:val="Gvdemetni0"/>
        <w:shd w:val="clear" w:color="auto" w:fill="auto"/>
        <w:spacing w:line="331" w:lineRule="exact"/>
        <w:ind w:left="20" w:right="60" w:firstLine="0"/>
        <w:jc w:val="both"/>
      </w:pPr>
      <w:proofErr w:type="gramStart"/>
      <w:r>
        <w:t>sayılı</w:t>
      </w:r>
      <w:proofErr w:type="gramEnd"/>
      <w:r>
        <w:t xml:space="preserve"> Hâkimler ve Savcılar Kanunu'na aykırı olarak, usule ilişkin hükümlere ria</w:t>
      </w:r>
      <w:r>
        <w:t xml:space="preserve">yet edilmeksizin bir disiplin soruşturması yapılmadan, savunma hakkı tanınmadan, kişiselleştirme yapılmadan tesis edildiği, şahsına somut bir isnatta bulunulmadığı, FETÖ/PDY örgütü ile herhangi bir irtibat ve </w:t>
      </w:r>
      <w:proofErr w:type="spellStart"/>
      <w:r>
        <w:t>iltisakının</w:t>
      </w:r>
      <w:proofErr w:type="spellEnd"/>
      <w:r>
        <w:t xml:space="preserve"> olmadığı, adil yargılanma hakkının,</w:t>
      </w:r>
      <w:r>
        <w:t xml:space="preserve"> masumiyet karinesinin, cezaların şahsiliği ilkesinin, gerekçeli karar hakkının, lekelenmeme hakkının ve etkili başvuru yolu hakkının ihlal edildiği, 667 sayılı Kanun Hükmünde Kararname'nin 3. maddesinin Anayasa'ya ve </w:t>
      </w:r>
      <w:proofErr w:type="spellStart"/>
      <w:r>
        <w:t>AİHS'e</w:t>
      </w:r>
      <w:proofErr w:type="spellEnd"/>
      <w:r>
        <w:t xml:space="preserve"> aykırı olduğu ileri sürülerek d</w:t>
      </w:r>
      <w:r>
        <w:t>ava konusu kararların hukuka aykırı olduğu iddia edilmiştir.</w:t>
      </w:r>
    </w:p>
    <w:p w:rsidR="00F8096C" w:rsidRDefault="00DA6224">
      <w:pPr>
        <w:pStyle w:val="Gvdemetni0"/>
        <w:shd w:val="clear" w:color="auto" w:fill="auto"/>
        <w:spacing w:line="331" w:lineRule="exact"/>
        <w:ind w:left="20" w:right="60" w:firstLine="0"/>
        <w:jc w:val="both"/>
      </w:pPr>
      <w:r>
        <w:rPr>
          <w:rStyle w:val="Gvdemetni1"/>
        </w:rPr>
        <w:t xml:space="preserve">DAVALININ </w:t>
      </w:r>
      <w:proofErr w:type="gramStart"/>
      <w:r>
        <w:rPr>
          <w:rStyle w:val="Gvdemetni1"/>
        </w:rPr>
        <w:t>SAVUNMASI</w:t>
      </w:r>
      <w:r>
        <w:t xml:space="preserve"> : Dava</w:t>
      </w:r>
      <w:proofErr w:type="gramEnd"/>
      <w:r>
        <w:t xml:space="preserve"> dilekçesinin usule aykırılıklar yönünden incelenerek tespit edilmesi halinde davanın öncelikle usul yönünden reddi gerektiği, öte yandan dava konusu kararların amacının</w:t>
      </w:r>
      <w:r>
        <w:t xml:space="preserve"> Türk yargı sistemini tamamen ele geçirmeyi hedefleyen ve bu amaç doğrultusunda hareket eden illegal bir yapının bu amaca ulaşmasının önlenmesi ile Türk yargısının bağımsızlığının ve tarafsızlığının korunması olduğu ve yargı mensuplarına olağan dönemde uyg</w:t>
      </w:r>
      <w:r>
        <w:t>ulanan 2802 sayılı Hâkimler ve Savcılar Kanunu ve 6087 sayılı Hâkimler ve Savcılar Yüksek Kurulu Kanununun ilgili hükümlerine değil Anayasa'nın 120. ve 121. maddeleri ile 2935 sayılı Olağanüstü Hal Kanunu çerçevesinde yürürlüğe konulan 667 sayılı Olağanüst</w:t>
      </w:r>
      <w:r>
        <w:t>ü Hal Kanun Hükmünde Kararnamesi'ne dayanılarak tesis edildiği, disiplin cezası niteliğinde olmayıp "göreve son" müessesesinin bir örneği olduğu, bu şekilde göreve son verme halinde zorunlu olmamasına rağmen ilgililere savunma haklarını kullanabilmeleri iç</w:t>
      </w:r>
      <w:r>
        <w:t>in 6087 sayılı Yasa'nın 33. maddesi uyarınca yeniden inceleme başvurusunda bulunma imkanı tanındığı, davacı hakkında tesis edilen kararlar ile ilgili olarak kişiselleştirmenin yapıldığı, dava konusu kararların hukuka ve mevzuata uygun olduğu ileri sürülere</w:t>
      </w:r>
      <w:r>
        <w:t>k davanın reddi gerektiği savunulmuştur.</w:t>
      </w:r>
    </w:p>
    <w:p w:rsidR="00F8096C" w:rsidRDefault="00DA6224">
      <w:pPr>
        <w:pStyle w:val="Gvdemetni0"/>
        <w:shd w:val="clear" w:color="auto" w:fill="auto"/>
        <w:tabs>
          <w:tab w:val="left" w:leader="underscore" w:pos="3613"/>
        </w:tabs>
        <w:spacing w:line="331" w:lineRule="exact"/>
        <w:ind w:left="20" w:firstLine="0"/>
        <w:jc w:val="both"/>
      </w:pPr>
      <w:r>
        <w:rPr>
          <w:rStyle w:val="Gvdemetni1"/>
        </w:rPr>
        <w:t>DANIŞTAY TETKİK HÂKİMİ</w:t>
      </w:r>
      <w:r>
        <w:tab/>
      </w:r>
      <w:r>
        <w:rPr>
          <w:rStyle w:val="Gvdemetni1"/>
        </w:rPr>
        <w:t>DÜŞÜNCESİ:</w:t>
      </w:r>
      <w:r>
        <w:t xml:space="preserve"> Davanın reddi gerektiği düşünülmektedir.</w:t>
      </w:r>
    </w:p>
    <w:p w:rsidR="00F8096C" w:rsidRDefault="00DA6224">
      <w:pPr>
        <w:pStyle w:val="Gvdemetni0"/>
        <w:shd w:val="clear" w:color="auto" w:fill="auto"/>
        <w:tabs>
          <w:tab w:val="left" w:leader="underscore" w:pos="3613"/>
        </w:tabs>
        <w:spacing w:line="331" w:lineRule="exact"/>
        <w:ind w:left="20" w:firstLine="0"/>
        <w:jc w:val="both"/>
      </w:pPr>
      <w:r>
        <w:rPr>
          <w:rStyle w:val="Gvdemetni1"/>
        </w:rPr>
        <w:t>DANIŞTAY SAVCISI</w:t>
      </w:r>
      <w:r>
        <w:tab/>
      </w:r>
      <w:r>
        <w:rPr>
          <w:rStyle w:val="Gvdemetni1"/>
        </w:rPr>
        <w:t>DÜŞÜNCESİ:</w:t>
      </w:r>
      <w:r>
        <w:t xml:space="preserve"> Dava; davacının 667 sayılı Olağanüstü</w:t>
      </w:r>
    </w:p>
    <w:p w:rsidR="00F8096C" w:rsidRDefault="00DA6224" w:rsidP="00BD70BD">
      <w:pPr>
        <w:pStyle w:val="Gvdemetni0"/>
        <w:shd w:val="clear" w:color="auto" w:fill="auto"/>
        <w:spacing w:line="331" w:lineRule="exact"/>
        <w:ind w:left="20" w:right="60" w:firstLine="0"/>
        <w:jc w:val="both"/>
      </w:pPr>
      <w:r>
        <w:t>Hal Kapsamında Alınan Tedbirlere İlişkin Kanun Hükmünde Kararname'nin 3/1.</w:t>
      </w:r>
      <w:r>
        <w:t xml:space="preserve"> maddesi uyarınca meslekte kalmasının uygun olmadığına ve meslekten çıkarılmasına ilişkin Hâkimler ve Savcılar Kurulu Genel Kurulunun </w:t>
      </w:r>
      <w:proofErr w:type="gramStart"/>
      <w:r>
        <w:t>24/08/2016</w:t>
      </w:r>
      <w:proofErr w:type="gramEnd"/>
      <w:r>
        <w:t xml:space="preserve"> tarih ve 2016/426 sayılı kararının ve bu kararın yeniden incelenmesi talebiyle yapılan başvurunun zımnen reddin</w:t>
      </w:r>
      <w:r>
        <w:t>e ilişkin işlemin</w:t>
      </w:r>
      <w:r w:rsidR="00BD70BD">
        <w:t xml:space="preserve"> </w:t>
      </w:r>
      <w:r>
        <w:t>istemiyle açılmıştır.</w:t>
      </w:r>
    </w:p>
    <w:p w:rsidR="00F8096C" w:rsidRDefault="00DA6224">
      <w:pPr>
        <w:pStyle w:val="Gvdemetni0"/>
        <w:shd w:val="clear" w:color="auto" w:fill="auto"/>
        <w:spacing w:line="331" w:lineRule="exact"/>
        <w:ind w:left="20" w:firstLine="1080"/>
        <w:jc w:val="both"/>
      </w:pPr>
      <w:r>
        <w:t xml:space="preserve">Usule ilişkin iddialar yerinde görülmeyerek işin </w:t>
      </w:r>
      <w:bookmarkStart w:id="0" w:name="_GoBack"/>
      <w:bookmarkEnd w:id="0"/>
      <w:r>
        <w:t>esasına geçildi.</w:t>
      </w:r>
    </w:p>
    <w:p w:rsidR="00F8096C" w:rsidRDefault="00DA6224">
      <w:pPr>
        <w:pStyle w:val="Gvdemetni0"/>
        <w:shd w:val="clear" w:color="auto" w:fill="auto"/>
        <w:spacing w:line="331" w:lineRule="exact"/>
        <w:ind w:left="20" w:right="40" w:firstLine="1080"/>
        <w:jc w:val="both"/>
      </w:pPr>
      <w:r>
        <w:t>Anayasanın 138. maddesinde, "</w:t>
      </w:r>
      <w:proofErr w:type="gramStart"/>
      <w:r>
        <w:t>Hakimler</w:t>
      </w:r>
      <w:proofErr w:type="gramEnd"/>
      <w:r>
        <w:t>, görevlerinde bağımsızdırlar; Anayasaya,</w:t>
      </w:r>
      <w:r>
        <w:t xml:space="preserve"> kanuna ve hukuka uygun olarak vicdani kanaatlerine göre hüküm verirler. Hiçbir organ, makam, merci </w:t>
      </w:r>
      <w:r>
        <w:lastRenderedPageBreak/>
        <w:t>veya kişi, yargı yetkisinin kullanılmasında mahkemelere ve hakimlere emir ve talimat veremez; genelge gönderemez; tavsiye ve telkinde bulunamaz.", 139. madd</w:t>
      </w:r>
      <w:r>
        <w:t>esinde, "Hakimler ve savcılar azlolunamaz</w:t>
      </w:r>
      <w:proofErr w:type="gramStart"/>
      <w:r>
        <w:t>....</w:t>
      </w:r>
      <w:proofErr w:type="gramEnd"/>
      <w:r>
        <w:t xml:space="preserve"> Meslekten çıkarılmayı gerektiren bir suçtan dolayı hüküm giymiş olanlar, görevini sağlık bakımından yerine getiremeyeceği kesin olarak anlaşılanlar veya meslekte kalmalarının uygun olmadığına karar verilenler h</w:t>
      </w:r>
      <w:r>
        <w:t>akkında kanundaki istisnalar saklıdır.", 140. maddesinin üçüncü fıkrasında, "</w:t>
      </w:r>
      <w:proofErr w:type="gramStart"/>
      <w:r>
        <w:t>Hakim</w:t>
      </w:r>
      <w:proofErr w:type="gramEnd"/>
      <w:r>
        <w:t xml:space="preserve"> ve savcıların nitelikleri, atanmaları, hakları ve ödevleri, aylık ve ödenekleri, meslekte ilerlemeleri, görevlerinin ve görev yerlerinin geçici veya sürekli olarak değiştiri</w:t>
      </w:r>
      <w:r>
        <w:t>lmesi, haklarında disiplin kovuşturması açılması ve disiplin cezası verilmesi, görevleriyle ilgili veya görevleri sırasında işledikleri suçlarından dolayı soruşturma yapılması ve yargılanmalarına karar verilmesi, meslekten çıkarmayı gerektiren suçluluk vey</w:t>
      </w:r>
      <w:r>
        <w:t xml:space="preserve">a yetersizlik halleri ve meslek içi eğitimleri ile diğer özlük işleri mahkemelerin bağımsızlığı ve hakimlik teminatı esaslarına göre kanunla düzenlenir.", Hakimler ve Savcılar Kurulu başlıklı 159. maddesinin 8. fıkrasında, "Kurul, ... </w:t>
      </w:r>
      <w:proofErr w:type="gramStart"/>
      <w:r>
        <w:t>meslekte</w:t>
      </w:r>
      <w:proofErr w:type="gramEnd"/>
      <w:r>
        <w:t xml:space="preserve"> kalmaları uy</w:t>
      </w:r>
      <w:r>
        <w:t>gun görülmeyenler hakkında karar verme, disiplin cezası verme, görevden uzaklaştırma işlemlerini yapar; Adalet Bakanlığının, bir mahkemenin kaldırılması veya yargı çevresinin değiştirilmesi konusundaki tekliflerini karara bağlar; ayrıca, Anayasa ve kanunla</w:t>
      </w:r>
      <w:r>
        <w:t>rla verilen diğer görevleri yerine getirir.", bu maddenin 10. fıkrasında ise, "Kurulun meslekten çıkarma cezasına ilişkin olanlar dışındaki kararlarına karşı yargı mercilerine başvurulamaz." hükümlerine yer verilmiştir.</w:t>
      </w:r>
    </w:p>
    <w:p w:rsidR="00F8096C" w:rsidRDefault="00DA6224">
      <w:pPr>
        <w:pStyle w:val="Gvdemetni0"/>
        <w:shd w:val="clear" w:color="auto" w:fill="auto"/>
        <w:spacing w:line="331" w:lineRule="exact"/>
        <w:ind w:left="20" w:right="40" w:firstLine="1360"/>
        <w:jc w:val="both"/>
      </w:pPr>
      <w:r>
        <w:t xml:space="preserve">2802 sayılı </w:t>
      </w:r>
      <w:proofErr w:type="gramStart"/>
      <w:r>
        <w:t>Hakimler</w:t>
      </w:r>
      <w:proofErr w:type="gramEnd"/>
      <w:r>
        <w:t xml:space="preserve"> ve Savcılar </w:t>
      </w:r>
      <w:r>
        <w:t>Kanunu'nun "Hakimlik ve savcılık görevlerinin sona ermesi" başlıklı 53. maddesinde, " Hakim ve savcıların: a) Bu Kanun hükümlerine göre meslekten çıkarılmaları veya meslekte kalmalarının uygun olmadığına karar verilmesi, b) Haklarında soruşturma ve kovuştu</w:t>
      </w:r>
      <w:r>
        <w:t>rma bulunması halleri hariç olmak üzere, mesleğe alınma koşullarından herhangi birini taşımadıklarının sonradan anlaşılması, c) Görevdeyken, 8 inci maddenin (a), (d) ve (g) bentlerinde yazılı niteliklerden herhangi birini kaybetmeleri, d) Meslekten çekilme</w:t>
      </w:r>
      <w:r>
        <w:t>leri veya çekilmiş sayılmaları, e) İstek, yaş haddi veya malullük nedenlerinden biriyle emekliye ayrılmaları, f) Ölümleri, hallerinde görevleri sona erer." hükmü yer almıştır.</w:t>
      </w:r>
    </w:p>
    <w:p w:rsidR="00F8096C" w:rsidRDefault="00DA6224" w:rsidP="00BD70BD">
      <w:pPr>
        <w:pStyle w:val="Gvdemetni0"/>
        <w:shd w:val="clear" w:color="auto" w:fill="auto"/>
        <w:spacing w:line="331" w:lineRule="exact"/>
        <w:ind w:left="20" w:right="40" w:firstLine="1360"/>
        <w:jc w:val="both"/>
      </w:pPr>
      <w:r>
        <w:t xml:space="preserve">6087 sayılı </w:t>
      </w:r>
      <w:proofErr w:type="gramStart"/>
      <w:r>
        <w:t>Hakimler</w:t>
      </w:r>
      <w:proofErr w:type="gramEnd"/>
      <w:r>
        <w:t xml:space="preserve"> ve Savcılar Kurulu Kanunu'nun "Kurulun görevleri" başlıklı </w:t>
      </w:r>
      <w:r>
        <w:t>4. maddesinin; hakim ve savcılarla ilgili olarak (b) fıkrasının 6. bendinde, meslekte kalmaları uygun görülmeyenler hakkında karar verme, 7. bendinde, disiplin cezası verme, 8. bendinde de görevden uzaklaştırma işlemlerini yapmak Kurulun görevleri arasında</w:t>
      </w:r>
      <w:r>
        <w:t xml:space="preserve"> sayılmış, "Genel Kurulun Oluşumu ve Görevleri" başlıklı 7. maddesinin 2. fıkranın (ı) bendinde de, 4. maddenin anılan bentlerindeki düzenlemelere Genel Kurulun görevleri arasında yer verilmiş, 33. maddesinde ise, Genel Kurulun veya dairelerin, meslekten</w:t>
      </w:r>
      <w:r w:rsidR="00BD70BD">
        <w:t xml:space="preserve"> </w:t>
      </w:r>
      <w:r>
        <w:t xml:space="preserve">çıkarma cezasına ilişkin kesinleşmiş kararlarına karşı yargı mercilerine başvurulabileceği, diğer kararlarının yargı denetimi dışında olduğu, meslekten çıkarma kararlarına karşı açılan </w:t>
      </w:r>
      <w:r>
        <w:t>iptal davalarının ilk derece mahkemesi olarak Danıştay'da görüleceği hükme bağlanmıştır.</w:t>
      </w:r>
    </w:p>
    <w:p w:rsidR="00F8096C" w:rsidRDefault="00DA6224">
      <w:pPr>
        <w:pStyle w:val="Gvdemetni0"/>
        <w:shd w:val="clear" w:color="auto" w:fill="auto"/>
        <w:spacing w:line="331" w:lineRule="exact"/>
        <w:ind w:left="20" w:right="280" w:firstLine="1340"/>
        <w:jc w:val="both"/>
      </w:pPr>
      <w:proofErr w:type="gramStart"/>
      <w:r>
        <w:t xml:space="preserve">15.7.2016 günü başlatılan darbe girişimi üzerine; kamu düzeni ve güvenliği açısından Anayasa’nın 120. maddesi ve 2935 sayılı Olağanüstü Hal Kanunu çerçevesinde; Milli </w:t>
      </w:r>
      <w:r>
        <w:t>Güvenlik Kurulunun Hükümete olağanüstü hâl ilan edilmesi yönündeki 20.7.2016 tarihli ve 498 sayılı tavsiye kararı üzerine, toplanan Bakanlar Kurulu'nca ülke genelinde olağanüstü hâl ilan edilmesine karar verilmiş, bu karar Türkiye Büyük Millet Meclisinde o</w:t>
      </w:r>
      <w:r>
        <w:t xml:space="preserve">naylanarak 21.7.2016 tarihli ve 29777 sayılı Resmî </w:t>
      </w:r>
      <w:proofErr w:type="spellStart"/>
      <w:r>
        <w:t>Gazete’de</w:t>
      </w:r>
      <w:proofErr w:type="spellEnd"/>
      <w:r>
        <w:t xml:space="preserve"> yayımlanarak yürürlüğe girmiştir.</w:t>
      </w:r>
      <w:proofErr w:type="gramEnd"/>
    </w:p>
    <w:p w:rsidR="00F8096C" w:rsidRDefault="00DA6224">
      <w:pPr>
        <w:pStyle w:val="Gvdemetni0"/>
        <w:shd w:val="clear" w:color="auto" w:fill="auto"/>
        <w:spacing w:line="331" w:lineRule="exact"/>
        <w:ind w:left="20" w:right="280" w:firstLine="1420"/>
        <w:jc w:val="both"/>
      </w:pPr>
      <w:r>
        <w:t xml:space="preserve">Davaya konu </w:t>
      </w:r>
      <w:proofErr w:type="gramStart"/>
      <w:r>
        <w:t>Hakimler</w:t>
      </w:r>
      <w:proofErr w:type="gramEnd"/>
      <w:r>
        <w:t xml:space="preserve"> ve Savcılar Kurulu Genel Kurulu kararlarıyla, ilgililerin mesleğe kabulleri ile başlayan, eğitim merkezi ve Türkiye Adalet Akademisindeki fa</w:t>
      </w:r>
      <w:r>
        <w:t xml:space="preserve">aliyetleri, hizmet içi eğitim ve yabancı dil eğitimlerine katılımlarına, yurtdışına gönderilmelerine, özel yetkili </w:t>
      </w:r>
      <w:r>
        <w:lastRenderedPageBreak/>
        <w:t>savcılıklara veya mahkemelere yahut idari görevlere atanmalarına ilişkin bilgiler ile bu görevlendirmelerde ve yine bir silah olarak kullanıl</w:t>
      </w:r>
      <w:r>
        <w:t xml:space="preserve">an özel yetkili mahkemelere hâkim veya unvanlı olarak, Teftiş Kurulu Başkanlığına, başkan, başkan yardımcısı veya müfettiş olarak, idari kurumlara tetkik hâkimi, daire başkanı veya yardımcısı, genel müdür veya yardımcısı </w:t>
      </w:r>
      <w:proofErr w:type="spellStart"/>
      <w:r>
        <w:t>v.s</w:t>
      </w:r>
      <w:proofErr w:type="spellEnd"/>
      <w:r>
        <w:t>. şeklinde yapılan atamalarda di</w:t>
      </w:r>
      <w:r>
        <w:t>kkate alınan kriterler, özlük dosyalarındaki bilgi ve belgeler, sosyal medya hesaplarındaki paylaşımları, ilgililer hakkında Hâkimler ve Savcılar Yüksek Kuruluna intikal eden şikâyet, ihbar, inceleme ve soruşturma dosyaları ile bu dosyalar hakkında verilen</w:t>
      </w:r>
      <w:r>
        <w:t xml:space="preserve"> kararlar, mahallinde yapılan araştırmalar, FETÖ/PDY terör örgütü ile ilintili dosyalarda görev alan hâkim ve Cumhuriyet savcılarının bu dosyalarda yapmış oldukları işlemler ve verdikleri kararlar, örgüt mensuplarının haberleşme için kullandıkları şifreli </w:t>
      </w:r>
      <w:r>
        <w:t>programlarda yer alan kayıtlar, Hâkimler ve Savcılar Yüksek Kurulunun FETÖ/PDY mensubu oldukları Emniyet Genel Müdürlüğü terörle mücadele birimlerince düzenlenen raporlarla sabit olan örgüt üyeleri hakkında tayin ettiği disiplin cezaları ve muhalefet şerhl</w:t>
      </w:r>
      <w:r>
        <w:t>eri, sosyal çevre bilgileri, Ankara Cumhuriyet Başsavcılığından temin edilen bilgi ile belgeler, ilgililer hakkında Ankara Cumhuriyet Başsavcılığınca başlatılan soruşturmanın niteliği ve isnat edilen suçlamalar ile gözaltı ve tutuklama kararları, soruşturm</w:t>
      </w:r>
      <w:r>
        <w:t>a kapsamında ifadelerine başvurulan hâkim ve Cumhuriyet savcılarının ifade ve sorgu tutanakları, itirafçıların beyanları birlikte dikkate alınarak, ekli listede yer alan hâkim ve Cumhuriyet savcılarının 667 sayılı KHK’nın 3 üncü maddesinin (1) numaralı fık</w:t>
      </w:r>
      <w:r>
        <w:t>rası kapsamında FETÖ/PDY örgütü ile iltisak ve irtibatlarının olduğu sabit görüldüğünden, adı geçenlerin, 667 sayılı Olağanüstü Hâl Kapsamında Alınan Tedbirlere İlişkin Kanun Hükmünde Kararnamenin 3 üncü maddesi uyarınca meslekte kalmalarının uygun olmadığ</w:t>
      </w:r>
      <w:r>
        <w:t>ına ve ayrı ayrı olmak üzere meslekten çıkarılmalarına karar verilmiştir.</w:t>
      </w:r>
    </w:p>
    <w:p w:rsidR="00F8096C" w:rsidRDefault="00DA6224" w:rsidP="00BD70BD">
      <w:pPr>
        <w:pStyle w:val="Gvdemetni0"/>
        <w:shd w:val="clear" w:color="auto" w:fill="auto"/>
        <w:spacing w:line="331" w:lineRule="exact"/>
        <w:ind w:left="20" w:right="280" w:firstLine="1340"/>
        <w:jc w:val="both"/>
      </w:pPr>
      <w:proofErr w:type="gramStart"/>
      <w:r>
        <w:t>667 sayılı Kanun Hükmünde Kararnamenin 3. maddesinde, yargı mensuplarının meslekten çıkarılmasının gerekçesi olarak, Anayasa'ya, kanunlara ve hukuka uygun olarak vicdani kanaatlerine</w:t>
      </w:r>
      <w:r>
        <w:t xml:space="preserve"> göre hüküm vermekle yükümlü olan yargı mensuplarının bağımsızlık ve tarafsızlık ilkeleriyle hiçbir biçimde bağdaşmayacak</w:t>
      </w:r>
      <w:r w:rsidR="00BD70BD">
        <w:t xml:space="preserve"> </w:t>
      </w:r>
      <w:r>
        <w:t xml:space="preserve">yapılanmaların içine girmeleri ile örgüt hiyerarşisi </w:t>
      </w:r>
      <w:r>
        <w:t>içerisinde ve ideolojik bağlılıkla hareket etmelerinin, Anayasal bir hak olan adil yargılanma hakkının önündeki en büyük engel olduğu ve nihayetinde yargıya olan güvene zarar verdiği ifade edilmiştir.</w:t>
      </w:r>
      <w:proofErr w:type="gramEnd"/>
    </w:p>
    <w:p w:rsidR="00F8096C" w:rsidRDefault="00DA6224">
      <w:pPr>
        <w:pStyle w:val="Gvdemetni0"/>
        <w:shd w:val="clear" w:color="auto" w:fill="auto"/>
        <w:spacing w:line="331" w:lineRule="exact"/>
        <w:ind w:left="20" w:right="20" w:firstLine="1380"/>
        <w:jc w:val="both"/>
      </w:pPr>
      <w:proofErr w:type="gramStart"/>
      <w:r>
        <w:t>6749 sayılı Kanun ve 667 sayılı Kanun Hükmünde Kararnam</w:t>
      </w:r>
      <w:r>
        <w:t>e'nin "Yargı mensupları ile bu meslekten sayılanlara ilişkin tedbirler” başlıklı 3 üncü maddesinin birinci fıkrasında, genel olarak "terör örgütlerine” veya "Milli Güvenlik Kurulunca devletin milli güvenliğine karşı faaliyette bulunduğuna karar verilen yap</w:t>
      </w:r>
      <w:r>
        <w:t xml:space="preserve">ı, oluşum veya </w:t>
      </w:r>
      <w:proofErr w:type="spellStart"/>
      <w:r>
        <w:t>gruplar”dan</w:t>
      </w:r>
      <w:proofErr w:type="spellEnd"/>
      <w:r>
        <w:t xml:space="preserve"> söz edilmekle birlikte, 667 sayılı KHK’nın genel gerekçesi ile madde gerekçesinde "FETÖ/PDY” maddede sayılan "terör örgütü, yapı, oluşum veya gruplar” arasında belirtilmiş ve anılan maddeye göre meslekten çıkarma tedbirinin uygul</w:t>
      </w:r>
      <w:r>
        <w:t xml:space="preserve">anabilmesi için </w:t>
      </w:r>
      <w:proofErr w:type="spellStart"/>
      <w:r>
        <w:t>sözkonusu</w:t>
      </w:r>
      <w:proofErr w:type="spellEnd"/>
      <w:r>
        <w:t xml:space="preserve"> bağın yapıya, oluşuma veya gruba üyelik veya mensubiyet şeklinde olması zorunlu olmayıp irtibat ya da iltisak şeklinde olması da yeterli görülmüştür.</w:t>
      </w:r>
      <w:proofErr w:type="gramEnd"/>
    </w:p>
    <w:p w:rsidR="00F8096C" w:rsidRDefault="00DA6224">
      <w:pPr>
        <w:pStyle w:val="Gvdemetni0"/>
        <w:shd w:val="clear" w:color="auto" w:fill="auto"/>
        <w:spacing w:line="331" w:lineRule="exact"/>
        <w:ind w:left="20" w:right="20" w:firstLine="1380"/>
        <w:jc w:val="both"/>
      </w:pPr>
      <w:r>
        <w:t>Ceza yargılamasında hükme esas alınacak kanıtların kesin ve şüpheye mahal bırakm</w:t>
      </w:r>
      <w:r>
        <w:t xml:space="preserve">ayacak kuvvette olması gerekir. Ancak disiplin cezalarında her türlü </w:t>
      </w:r>
      <w:proofErr w:type="gramStart"/>
      <w:r>
        <w:t>done</w:t>
      </w:r>
      <w:proofErr w:type="gramEnd"/>
      <w:r>
        <w:t xml:space="preserve"> değerlidir ve kanaat oluşumu için önem </w:t>
      </w:r>
      <w:proofErr w:type="spellStart"/>
      <w:r>
        <w:t>arzeder</w:t>
      </w:r>
      <w:proofErr w:type="spellEnd"/>
      <w:r>
        <w:t>.</w:t>
      </w:r>
    </w:p>
    <w:p w:rsidR="00F8096C" w:rsidRDefault="00DA6224">
      <w:pPr>
        <w:pStyle w:val="Gvdemetni0"/>
        <w:shd w:val="clear" w:color="auto" w:fill="auto"/>
        <w:spacing w:line="331" w:lineRule="exact"/>
        <w:ind w:left="20" w:right="20" w:firstLine="1380"/>
        <w:jc w:val="both"/>
      </w:pPr>
      <w:r>
        <w:t xml:space="preserve">Yargıç ve savcıların kararlarının normatif kurallara ve hukuka uygun olması, gerekçelerinin hukuk </w:t>
      </w:r>
      <w:proofErr w:type="gramStart"/>
      <w:r>
        <w:t>alemini</w:t>
      </w:r>
      <w:proofErr w:type="gramEnd"/>
      <w:r>
        <w:t xml:space="preserve"> tatmin etmesi kuşkusuz çok ö</w:t>
      </w:r>
      <w:r>
        <w:t>nemlidir. Ancak bir o kadar önemli husus da bir bütün olarak yargı camiasının özellikle de yargı mensuplarının kamuoyunda bıraktıkları intibadır. Toplumda adalete güven ve inancın artmasında meslek mensuplarının isabetli kararlarının yanında vakur ve taraf</w:t>
      </w:r>
      <w:r>
        <w:t>sız duruşlarının katkısı yadsınamaz bir realitedir.</w:t>
      </w:r>
    </w:p>
    <w:p w:rsidR="00F8096C" w:rsidRDefault="00DA6224">
      <w:pPr>
        <w:pStyle w:val="Gvdemetni0"/>
        <w:shd w:val="clear" w:color="auto" w:fill="auto"/>
        <w:spacing w:line="331" w:lineRule="exact"/>
        <w:ind w:left="20" w:right="20" w:firstLine="1380"/>
        <w:jc w:val="both"/>
      </w:pPr>
      <w:proofErr w:type="gramStart"/>
      <w:r>
        <w:lastRenderedPageBreak/>
        <w:t>Anayasaya, kanunlara ve hukuka uygun olarak vicdanı kanaatlerine göre hüküm vermekle yükümlü olan yargı mensuplarının, bağımsızlık ve tarafsızlık ilkeleriyle hiçbir biçimde bağdaşmayacak yapılanmaların iç</w:t>
      </w:r>
      <w:r>
        <w:t>ine girerek örgüt hiyerarşisi altında ideolojik bağlılıkla hareket etmelerinin, Anayasal bir hak olan adil yargılanma hakkının önündeki en büyük engel olduğu ve nihayetinde yargıya olan güvene zarar verdiği kuşkusuzdur.</w:t>
      </w:r>
      <w:proofErr w:type="gramEnd"/>
    </w:p>
    <w:p w:rsidR="00F8096C" w:rsidRDefault="00DA6224">
      <w:pPr>
        <w:pStyle w:val="Gvdemetni0"/>
        <w:shd w:val="clear" w:color="auto" w:fill="auto"/>
        <w:spacing w:line="331" w:lineRule="exact"/>
        <w:ind w:left="20" w:right="20" w:firstLine="1380"/>
        <w:jc w:val="both"/>
      </w:pPr>
      <w:r>
        <w:t>Dosyanın içeriğinden ve davalı idare</w:t>
      </w:r>
      <w:r>
        <w:t>ce sunulan belgelerin incelenmesinden, tanık/şüpheli ifadeleri ile davacıya ilişkin tespitler dikkate alındığında davacının FETÖ/PDY örgütü ile iltisak ve irtibatının olduğu sonucuna varılmıştır.</w:t>
      </w:r>
    </w:p>
    <w:p w:rsidR="00F8096C" w:rsidRDefault="00DA6224">
      <w:pPr>
        <w:pStyle w:val="Gvdemetni0"/>
        <w:shd w:val="clear" w:color="auto" w:fill="auto"/>
        <w:spacing w:line="336" w:lineRule="exact"/>
        <w:ind w:left="20" w:right="20" w:firstLine="1380"/>
        <w:jc w:val="both"/>
      </w:pPr>
      <w:r>
        <w:t>Bu durumda, davacı hakkında tesis edilen işlemlerde hukuka a</w:t>
      </w:r>
      <w:r>
        <w:t>ykırılık bulunmamaktadır.</w:t>
      </w:r>
    </w:p>
    <w:p w:rsidR="00F8096C" w:rsidRDefault="00DA6224">
      <w:pPr>
        <w:pStyle w:val="Gvdemetni0"/>
        <w:shd w:val="clear" w:color="auto" w:fill="auto"/>
        <w:spacing w:after="372" w:line="200" w:lineRule="exact"/>
        <w:ind w:left="20" w:firstLine="1380"/>
        <w:jc w:val="both"/>
      </w:pPr>
      <w:r>
        <w:t>Açıklanan nedenlerle, davanın reddi gerektiği düşünülmektedir.</w:t>
      </w:r>
    </w:p>
    <w:p w:rsidR="00F8096C" w:rsidRDefault="00DA6224">
      <w:pPr>
        <w:pStyle w:val="Gvdemetni0"/>
        <w:shd w:val="clear" w:color="auto" w:fill="auto"/>
        <w:spacing w:line="331" w:lineRule="exact"/>
        <w:ind w:firstLine="0"/>
        <w:jc w:val="center"/>
      </w:pPr>
      <w:r>
        <w:t>TÜRK MİLLETİ ADINA</w:t>
      </w:r>
    </w:p>
    <w:p w:rsidR="00F8096C" w:rsidRDefault="00DA6224">
      <w:pPr>
        <w:pStyle w:val="Gvdemetni0"/>
        <w:shd w:val="clear" w:color="auto" w:fill="auto"/>
        <w:spacing w:line="331" w:lineRule="exact"/>
        <w:ind w:left="20" w:right="20" w:firstLine="840"/>
        <w:jc w:val="both"/>
      </w:pPr>
      <w:r>
        <w:t xml:space="preserve">Karar veren Danıştay Beşinci Dairesince Tetkik Hâkiminin açıklamaları dinlendikten ve dosyadaki bilgi ve belgeler incelendikten sonra davalı </w:t>
      </w:r>
      <w:r>
        <w:t>idarenin usule ilişkin itirazları yerinde görülmeyerek işin gereği görüşüldü:</w:t>
      </w:r>
    </w:p>
    <w:p w:rsidR="00F8096C" w:rsidRDefault="00DA6224">
      <w:pPr>
        <w:pStyle w:val="Gvdemetni0"/>
        <w:numPr>
          <w:ilvl w:val="0"/>
          <w:numId w:val="1"/>
        </w:numPr>
        <w:shd w:val="clear" w:color="auto" w:fill="auto"/>
        <w:tabs>
          <w:tab w:val="left" w:pos="381"/>
        </w:tabs>
        <w:spacing w:line="331" w:lineRule="exact"/>
        <w:ind w:left="20" w:firstLine="0"/>
        <w:jc w:val="both"/>
      </w:pPr>
      <w:r>
        <w:rPr>
          <w:rStyle w:val="Gvdemetni1"/>
        </w:rPr>
        <w:t>MADDİ OLAY VE HUKUKİ SÜREÇ</w:t>
      </w:r>
    </w:p>
    <w:p w:rsidR="00F8096C" w:rsidRDefault="00DA6224">
      <w:pPr>
        <w:pStyle w:val="Gvdemetni0"/>
        <w:numPr>
          <w:ilvl w:val="0"/>
          <w:numId w:val="2"/>
        </w:numPr>
        <w:shd w:val="clear" w:color="auto" w:fill="auto"/>
        <w:tabs>
          <w:tab w:val="left" w:pos="323"/>
        </w:tabs>
        <w:spacing w:line="331" w:lineRule="exact"/>
        <w:ind w:left="20" w:firstLine="0"/>
        <w:jc w:val="both"/>
      </w:pPr>
      <w:r>
        <w:rPr>
          <w:rStyle w:val="Gvdemetni1"/>
        </w:rPr>
        <w:t>Genel Olarak</w:t>
      </w:r>
    </w:p>
    <w:p w:rsidR="00F8096C" w:rsidRDefault="00DA6224">
      <w:pPr>
        <w:pStyle w:val="Gvdemetni0"/>
        <w:shd w:val="clear" w:color="auto" w:fill="auto"/>
        <w:spacing w:line="331" w:lineRule="exact"/>
        <w:ind w:left="20" w:right="40" w:firstLine="820"/>
        <w:jc w:val="both"/>
      </w:pPr>
      <w:proofErr w:type="gramStart"/>
      <w:r>
        <w:t xml:space="preserve">Türkiye’de 15 Temmuz 2016 gecesi, kendilerini "Yurtta Sulh </w:t>
      </w:r>
      <w:r>
        <w:t>Konseyi” olarak isimlendiren bir grup Türk Silahlı Kuvvetleri (TSK) mensubu tarafından, demokratik biçimde halk tarafından göreve getirilen Türkiye Büyük Millet Meclisini (TBMM), Türkiye Cumhuriyeti Hükümetini ve Cumhurbaşkanı'nı devirmek ve anayasal düzen</w:t>
      </w:r>
      <w:r>
        <w:t>i ortadan kaldırmak amacıyla darbe teşebbüsünde bulunulmuş, bu teşebbüs Türk Milleti tarafından akamete uğratılmıştır.</w:t>
      </w:r>
      <w:proofErr w:type="gramEnd"/>
    </w:p>
    <w:p w:rsidR="00F8096C" w:rsidRDefault="00DA6224">
      <w:pPr>
        <w:pStyle w:val="Gvdemetni0"/>
        <w:shd w:val="clear" w:color="auto" w:fill="auto"/>
        <w:spacing w:line="331" w:lineRule="exact"/>
        <w:ind w:left="20" w:right="40" w:firstLine="820"/>
        <w:jc w:val="both"/>
      </w:pPr>
      <w:r>
        <w:t xml:space="preserve">Anayasa'nın olay tarihinde yürürlükte bulunan 118. maddesinin üçüncü fıkrası uyarınca Milli Güvenlik Kurulu (MGK) tarafından </w:t>
      </w:r>
      <w:proofErr w:type="gramStart"/>
      <w:r>
        <w:t>20/07/2016</w:t>
      </w:r>
      <w:proofErr w:type="gramEnd"/>
      <w:r>
        <w:t xml:space="preserve"> </w:t>
      </w:r>
      <w:r>
        <w:t xml:space="preserve">tarihli toplantıda yapılan değerlendirmede, darbe teşebbüsünün TSK içindeki </w:t>
      </w:r>
      <w:proofErr w:type="spellStart"/>
      <w:r>
        <w:t>Fetullahçı</w:t>
      </w:r>
      <w:proofErr w:type="spellEnd"/>
      <w:r>
        <w:t xml:space="preserve"> Terör Örgütü (FETÖ) mensupları tarafından başlatıldığı, bu örgütün kuruluş aşamasından itibaren etkisi altına aldığı eğitim kuruluşları, sivil toplum kuruluşları, medya </w:t>
      </w:r>
      <w:r>
        <w:t>kuruluşları, ticari kuruluşlar ve kamu görevlileri aracılığıyla Milleti ve Devleti kontrol altında tutmayı amaçladığı belirtilmiştir.</w:t>
      </w:r>
    </w:p>
    <w:p w:rsidR="00F8096C" w:rsidRDefault="00DA6224">
      <w:pPr>
        <w:pStyle w:val="Gvdemetni0"/>
        <w:shd w:val="clear" w:color="auto" w:fill="auto"/>
        <w:spacing w:line="331" w:lineRule="exact"/>
        <w:ind w:left="20" w:right="40" w:firstLine="820"/>
        <w:jc w:val="both"/>
      </w:pPr>
      <w:r>
        <w:t>MGK'nın anılan toplantısında "demokrasinin, hukuk devleti ilkesinin, vatandaşların hak ve özgürlüklerinin korunmasına yöne</w:t>
      </w:r>
      <w:r>
        <w:t xml:space="preserve">lik tedbirlerin etkin bir şekilde uygulanabilmesi amacıyla" Hükümete olağanüstü hâl ilan edilmesi tavsiyesinde bulunulması hususu kararlaştırılmıştır. Cumhurbaşkanı başkanlığında toplanan Bakanlar Kurulu </w:t>
      </w:r>
      <w:proofErr w:type="gramStart"/>
      <w:r>
        <w:t>20/07/2016</w:t>
      </w:r>
      <w:proofErr w:type="gramEnd"/>
      <w:r>
        <w:t xml:space="preserve"> tarihinde, ülke genelinde 21/07/2016 Perş</w:t>
      </w:r>
      <w:r>
        <w:t xml:space="preserve">embe günü saat 01.00'den itibaren geçerli olmak üzere doksan gün süreyle olağanüstü hâl ilan edilmesine karar vermiştir. Anılan karar </w:t>
      </w:r>
      <w:proofErr w:type="gramStart"/>
      <w:r>
        <w:t>21/07/2016</w:t>
      </w:r>
      <w:proofErr w:type="gramEnd"/>
      <w:r>
        <w:t xml:space="preserve"> tarih ve 29777 sayılı Resmî </w:t>
      </w:r>
      <w:proofErr w:type="spellStart"/>
      <w:r>
        <w:t>Gazete'de</w:t>
      </w:r>
      <w:proofErr w:type="spellEnd"/>
      <w:r>
        <w:t xml:space="preserve"> yayımlanarak yürürlüğe girmiş ve aynı gün TBMM tarafından onaylanmıştır. </w:t>
      </w:r>
      <w:r>
        <w:t xml:space="preserve">Olağanüstü hâl, daha sonrasında üçer aylık dönemler hâlinde Cumhurbaşkanı başkanlığında toplanan Bakanlar Kurulu tarafından uzatılmış ve </w:t>
      </w:r>
      <w:proofErr w:type="gramStart"/>
      <w:r>
        <w:t>18/07/2018</w:t>
      </w:r>
      <w:proofErr w:type="gramEnd"/>
      <w:r>
        <w:t xml:space="preserve"> tarihinde kaldırılmıştır.</w:t>
      </w:r>
    </w:p>
    <w:p w:rsidR="00F8096C" w:rsidRDefault="00DA6224">
      <w:pPr>
        <w:pStyle w:val="Gvdemetni0"/>
        <w:shd w:val="clear" w:color="auto" w:fill="auto"/>
        <w:spacing w:line="331" w:lineRule="exact"/>
        <w:ind w:left="20" w:right="40" w:firstLine="820"/>
        <w:jc w:val="both"/>
      </w:pPr>
      <w:proofErr w:type="gramStart"/>
      <w:r>
        <w:t>23/07/2016</w:t>
      </w:r>
      <w:proofErr w:type="gramEnd"/>
      <w:r>
        <w:t xml:space="preserve"> tarihinde Türkiye Cumhuriyeti tarafından Avrupa Konseyi Genel Sekreterl</w:t>
      </w:r>
      <w:r>
        <w:t>iği ve Birleşmiş Milletler Genel Sekreterliğine, Türkiye’de 21/07/2016 tarihinde olağanüstü hâlin yürürlüğe girmesiyle birlikte başlayan süreçte, Avrupa İnsan Hakları Sözleşmesi (AİHS)’</w:t>
      </w:r>
      <w:proofErr w:type="spellStart"/>
      <w:r>
        <w:t>nin</w:t>
      </w:r>
      <w:proofErr w:type="spellEnd"/>
      <w:r>
        <w:t xml:space="preserve"> 15. maddesinde görüldüğü şekliyle </w:t>
      </w:r>
      <w:proofErr w:type="spellStart"/>
      <w:r>
        <w:t>Sözleşme’den</w:t>
      </w:r>
      <w:proofErr w:type="spellEnd"/>
      <w:r>
        <w:t xml:space="preserve"> doğan yükümlülükler </w:t>
      </w:r>
      <w:r>
        <w:t xml:space="preserve">bağlamında daha az güvence sağlanabileceği belirtilerek </w:t>
      </w:r>
      <w:proofErr w:type="spellStart"/>
      <w:r>
        <w:t>derogasyon</w:t>
      </w:r>
      <w:proofErr w:type="spellEnd"/>
      <w:r>
        <w:t xml:space="preserve"> bildiriminde bulunulmuştur.</w:t>
      </w:r>
    </w:p>
    <w:p w:rsidR="00F8096C" w:rsidRDefault="00DA6224">
      <w:pPr>
        <w:pStyle w:val="Gvdemetni0"/>
        <w:shd w:val="clear" w:color="auto" w:fill="auto"/>
        <w:spacing w:line="331" w:lineRule="exact"/>
        <w:ind w:left="20" w:right="40" w:firstLine="820"/>
        <w:jc w:val="both"/>
      </w:pPr>
      <w:proofErr w:type="gramStart"/>
      <w:r>
        <w:lastRenderedPageBreak/>
        <w:t>23/07/2016</w:t>
      </w:r>
      <w:proofErr w:type="gramEnd"/>
      <w:r>
        <w:t xml:space="preserve"> tarihli Resmî </w:t>
      </w:r>
      <w:proofErr w:type="spellStart"/>
      <w:r>
        <w:t>Gazete’de</w:t>
      </w:r>
      <w:proofErr w:type="spellEnd"/>
      <w:r>
        <w:t xml:space="preserve"> yayımlanarak yürürlüğe giren 667 sayılı Olağanüstü Hal Kapsamında Alınan Tedbirlere İlişkin Kanun Hükmünde Kararname'nin (667 </w:t>
      </w:r>
      <w:r>
        <w:t xml:space="preserve">sayılı KHK) 3/1. maddesi ile yargı mensupları ve bu meslekten sayılanlardan terör örgütlerine veya Devletin millî güvenliğine karşı faaliyette bulunduğuna MGK tarafından karar verilen yapı, oluşum veya gruplara üyeliği, mensubiyeti veya </w:t>
      </w:r>
      <w:proofErr w:type="spellStart"/>
      <w:r>
        <w:t>iltisakı</w:t>
      </w:r>
      <w:proofErr w:type="spellEnd"/>
      <w:r>
        <w:t xml:space="preserve"> yahut bunl</w:t>
      </w:r>
      <w:r>
        <w:t xml:space="preserve">arla irtibatı olduğu değerlendirilenlerin meslekten veya kamu görevinden çıkarılmalarına karar verileceği düzenlenmiştir. Anılan KHK, </w:t>
      </w:r>
      <w:proofErr w:type="gramStart"/>
      <w:r>
        <w:t>18/10/2016</w:t>
      </w:r>
      <w:proofErr w:type="gramEnd"/>
      <w:r>
        <w:t xml:space="preserve"> tarihli ve 6749 sayılı Kanun'la değiştirilerek kabul edilmiş, bu Kanun ise 29/10/2016 tarih ve 29872 sayılı Res</w:t>
      </w:r>
      <w:r>
        <w:t xml:space="preserve">mî </w:t>
      </w:r>
      <w:proofErr w:type="spellStart"/>
      <w:r>
        <w:t>Gazete’de</w:t>
      </w:r>
      <w:proofErr w:type="spellEnd"/>
      <w:r>
        <w:t xml:space="preserve"> yayımlanarak yürürlüğe girmiştir.</w:t>
      </w:r>
    </w:p>
    <w:p w:rsidR="00F8096C" w:rsidRDefault="00DA6224" w:rsidP="00BD70BD">
      <w:pPr>
        <w:pStyle w:val="Gvdemetni0"/>
        <w:shd w:val="clear" w:color="auto" w:fill="auto"/>
        <w:spacing w:line="331" w:lineRule="exact"/>
        <w:ind w:left="20" w:firstLine="820"/>
        <w:jc w:val="both"/>
      </w:pPr>
      <w:proofErr w:type="gramStart"/>
      <w:r>
        <w:t>23/01/2017</w:t>
      </w:r>
      <w:proofErr w:type="gramEnd"/>
      <w:r>
        <w:t xml:space="preserve"> tarih ve 29957 sayılı Resmî </w:t>
      </w:r>
      <w:proofErr w:type="spellStart"/>
      <w:r>
        <w:t>Gazete'de</w:t>
      </w:r>
      <w:proofErr w:type="spellEnd"/>
      <w:r>
        <w:t xml:space="preserve"> yayımlanarak yürürlüğe giren</w:t>
      </w:r>
      <w:r w:rsidR="00BD70BD">
        <w:t xml:space="preserve"> </w:t>
      </w:r>
      <w:r>
        <w:t>685 sayılı Olağanüstü Hal İşlemleri İnceleme Komisyonu Kuru</w:t>
      </w:r>
      <w:r>
        <w:t>lması Hakkında Kanun Hükmünde Kararname (685 sayılı KHK) ile 667 sayılı KHK'nın ilgili maddesi uyarınca meslekte kalmalarının uygun olmadığına ve meslekten çıkarılmalarına karar verilen hâkim ve savcıların, kararın kesinleşmesinden itibaren altmış gün için</w:t>
      </w:r>
      <w:r>
        <w:t xml:space="preserve">de ilk derece mahkemesi olarak </w:t>
      </w:r>
      <w:proofErr w:type="spellStart"/>
      <w:r>
        <w:t>Danıştayda</w:t>
      </w:r>
      <w:proofErr w:type="spellEnd"/>
      <w:r>
        <w:t xml:space="preserve"> dava açabilecekleri düzenlenmiştir. 685 sayılı KHK, </w:t>
      </w:r>
      <w:proofErr w:type="gramStart"/>
      <w:r>
        <w:t>01/02/2018</w:t>
      </w:r>
      <w:proofErr w:type="gramEnd"/>
      <w:r>
        <w:t xml:space="preserve"> tarihli ve 7075 sayılı Kanun'la değiştirilerek kabul edilmiş, anılan Kanun 08/03/2018 tarih ve 30354 sayılı (mükerrer) Resmî </w:t>
      </w:r>
      <w:proofErr w:type="spellStart"/>
      <w:r>
        <w:t>Gazete’de</w:t>
      </w:r>
      <w:proofErr w:type="spellEnd"/>
      <w:r>
        <w:t xml:space="preserve"> yayımlanarak yür</w:t>
      </w:r>
      <w:r>
        <w:t>ürlüğe girmiştir.</w:t>
      </w:r>
    </w:p>
    <w:p w:rsidR="00F8096C" w:rsidRDefault="00DA6224">
      <w:pPr>
        <w:pStyle w:val="Gvdemetni0"/>
        <w:shd w:val="clear" w:color="auto" w:fill="auto"/>
        <w:spacing w:after="405" w:line="331" w:lineRule="exact"/>
        <w:ind w:left="20" w:right="20" w:firstLine="840"/>
        <w:jc w:val="both"/>
      </w:pPr>
      <w:proofErr w:type="gramStart"/>
      <w:r>
        <w:t>Nitekim,</w:t>
      </w:r>
      <w:proofErr w:type="gramEnd"/>
      <w:r>
        <w:t xml:space="preserve"> Avrupa İnsan Hakları Mahkemesi (AİHM), Kadriye Çatal/Türkiye (B. No: 2873/17, 07/03/2017) kararında, haklarında meslekte kalmasının uygun olmadığına ve meslekten çıkarılmasına karar verilen yargı mensupları için doğrudan </w:t>
      </w:r>
      <w:proofErr w:type="spellStart"/>
      <w:r>
        <w:t>Danıştay</w:t>
      </w:r>
      <w:r>
        <w:t>da</w:t>
      </w:r>
      <w:proofErr w:type="spellEnd"/>
      <w:r>
        <w:t xml:space="preserve"> iptal davası açma imkânının tanındığını belirterek Kadriye Çatal tarafından yapılan başvuruyu iç hukuk yollarının tüketilmemiş olduğu gerekçesiyle kabul edilemez bulmuştur.</w:t>
      </w:r>
    </w:p>
    <w:p w:rsidR="00F8096C" w:rsidRDefault="00DA6224">
      <w:pPr>
        <w:pStyle w:val="Gvdemetni0"/>
        <w:numPr>
          <w:ilvl w:val="0"/>
          <w:numId w:val="2"/>
        </w:numPr>
        <w:shd w:val="clear" w:color="auto" w:fill="auto"/>
        <w:tabs>
          <w:tab w:val="left" w:pos="333"/>
        </w:tabs>
        <w:spacing w:line="200" w:lineRule="exact"/>
        <w:ind w:left="20" w:firstLine="0"/>
        <w:jc w:val="both"/>
      </w:pPr>
      <w:r>
        <w:rPr>
          <w:rStyle w:val="Gvdemetni1"/>
        </w:rPr>
        <w:t>Davacıya İlişkin Süreç</w:t>
      </w:r>
    </w:p>
    <w:p w:rsidR="00F8096C" w:rsidRDefault="00DA6224">
      <w:pPr>
        <w:pStyle w:val="Gvdemetni0"/>
        <w:shd w:val="clear" w:color="auto" w:fill="auto"/>
        <w:spacing w:line="331" w:lineRule="exact"/>
        <w:ind w:left="20" w:right="20" w:firstLine="840"/>
        <w:jc w:val="both"/>
      </w:pPr>
      <w:proofErr w:type="gramStart"/>
      <w:r>
        <w:t>24/08/2016</w:t>
      </w:r>
      <w:proofErr w:type="gramEnd"/>
      <w:r>
        <w:t xml:space="preserve"> tarih ve 2016/426 sayılı Hâkimler ve Savcılar </w:t>
      </w:r>
      <w:r>
        <w:t xml:space="preserve">Kurulu Genel Kurulu kararıyla yargı mensubu olarak görev yapmakta olan davacının meslekte kalmasının uygun olmadığına ve meslekten çıkarılmasına karar verilmiştir. Bu karara karşı yapılan yeniden inceleme talebi anılan Kurul tarafından </w:t>
      </w:r>
      <w:proofErr w:type="gramStart"/>
      <w:r>
        <w:t>29/11/2016</w:t>
      </w:r>
      <w:proofErr w:type="gramEnd"/>
      <w:r>
        <w:t xml:space="preserve"> tarih ve </w:t>
      </w:r>
      <w:r>
        <w:t>2016/434 sayılı kararla reddedilmiştir.</w:t>
      </w:r>
    </w:p>
    <w:p w:rsidR="00F8096C" w:rsidRDefault="00DA6224">
      <w:pPr>
        <w:pStyle w:val="Gvdemetni0"/>
        <w:shd w:val="clear" w:color="auto" w:fill="auto"/>
        <w:spacing w:line="331" w:lineRule="exact"/>
        <w:ind w:left="20" w:right="20" w:firstLine="840"/>
        <w:jc w:val="both"/>
      </w:pPr>
      <w:r>
        <w:t>Davacı tarafından meslekte kalmasının uygun olmadığına ve meslekten çıkarılmasına ilişkin karar ile bu karara karşı yapılan yeniden inceleme talebinin davalı idarece 60 gün içerisinde cevap verilmemesine ilişkin kara</w:t>
      </w:r>
      <w:r>
        <w:t>rın iptali talebiyle bakılmakta olan dava açılmıştır.</w:t>
      </w:r>
    </w:p>
    <w:p w:rsidR="00F8096C" w:rsidRDefault="00DA6224">
      <w:pPr>
        <w:pStyle w:val="Gvdemetni0"/>
        <w:shd w:val="clear" w:color="auto" w:fill="auto"/>
        <w:spacing w:after="296" w:line="331" w:lineRule="exact"/>
        <w:ind w:left="20" w:right="20" w:firstLine="840"/>
        <w:jc w:val="both"/>
      </w:pPr>
      <w:r>
        <w:t xml:space="preserve">Öte yandan, </w:t>
      </w:r>
      <w:proofErr w:type="gramStart"/>
      <w:r>
        <w:t>İstanbul ...</w:t>
      </w:r>
      <w:proofErr w:type="gramEnd"/>
      <w:r>
        <w:t xml:space="preserve"> Ağır Ceza </w:t>
      </w:r>
      <w:proofErr w:type="gramStart"/>
      <w:r>
        <w:t>Mahkemesinin ...</w:t>
      </w:r>
      <w:proofErr w:type="gramEnd"/>
      <w:r>
        <w:t xml:space="preserve"> tarih ve E</w:t>
      </w:r>
      <w:proofErr w:type="gramStart"/>
      <w:r>
        <w:t>:...,</w:t>
      </w:r>
      <w:proofErr w:type="gramEnd"/>
      <w:r>
        <w:t xml:space="preserve"> K:... sayılı kararı ile davacı hakkında silahlı terör örgütüne üyelik suçundan, 5271 sayılı Ceza Muhakemesi Kanunu'nun (CMK) 223/2-e m</w:t>
      </w:r>
      <w:r>
        <w:t xml:space="preserve">addesi uyarınca anılan suçu işlediğinin sabit olmadığı (delil yetersizliği) gerekçesiyle </w:t>
      </w:r>
      <w:proofErr w:type="spellStart"/>
      <w:r>
        <w:t>beraatine</w:t>
      </w:r>
      <w:proofErr w:type="spellEnd"/>
      <w:r>
        <w:t xml:space="preserve"> karar verilmiş, İstanbul Bölge Adliye </w:t>
      </w:r>
      <w:proofErr w:type="gramStart"/>
      <w:r>
        <w:t>Mahkemesi ...</w:t>
      </w:r>
      <w:proofErr w:type="gramEnd"/>
      <w:r>
        <w:t xml:space="preserve"> Ceza </w:t>
      </w:r>
      <w:proofErr w:type="gramStart"/>
      <w:r>
        <w:t>Dairesinin ...</w:t>
      </w:r>
      <w:proofErr w:type="gramEnd"/>
      <w:r>
        <w:t xml:space="preserve"> tarih ve E</w:t>
      </w:r>
      <w:proofErr w:type="gramStart"/>
      <w:r>
        <w:t>:...,</w:t>
      </w:r>
      <w:proofErr w:type="gramEnd"/>
      <w:r>
        <w:t xml:space="preserve"> K:... </w:t>
      </w:r>
      <w:proofErr w:type="gramStart"/>
      <w:r>
        <w:t>sayılı</w:t>
      </w:r>
      <w:proofErr w:type="gramEnd"/>
      <w:r>
        <w:t xml:space="preserve"> kararı ile bu karara karşı yapılan istinaf başvurusu da </w:t>
      </w:r>
      <w:r>
        <w:t>reddedilmiştir. Dairemizin karar verdiği tarih itibarıyla UYAP ortamında yapılan inceleme sonucu anılan beraat kararının kesinleşmediği anlaşılmıştır.</w:t>
      </w:r>
    </w:p>
    <w:p w:rsidR="00F8096C" w:rsidRDefault="00DA6224">
      <w:pPr>
        <w:pStyle w:val="Gvdemetni0"/>
        <w:numPr>
          <w:ilvl w:val="0"/>
          <w:numId w:val="1"/>
        </w:numPr>
        <w:shd w:val="clear" w:color="auto" w:fill="auto"/>
        <w:tabs>
          <w:tab w:val="left" w:pos="366"/>
        </w:tabs>
        <w:spacing w:line="336" w:lineRule="exact"/>
        <w:ind w:left="20" w:firstLine="0"/>
        <w:jc w:val="both"/>
      </w:pPr>
      <w:r>
        <w:rPr>
          <w:rStyle w:val="Gvdemetni1"/>
        </w:rPr>
        <w:t>İLGİLİ MEVZUAT</w:t>
      </w:r>
    </w:p>
    <w:p w:rsidR="00F8096C" w:rsidRDefault="00DA6224">
      <w:pPr>
        <w:pStyle w:val="Gvdemetni0"/>
        <w:numPr>
          <w:ilvl w:val="0"/>
          <w:numId w:val="3"/>
        </w:numPr>
        <w:shd w:val="clear" w:color="auto" w:fill="auto"/>
        <w:tabs>
          <w:tab w:val="left" w:pos="323"/>
        </w:tabs>
        <w:spacing w:line="336" w:lineRule="exact"/>
        <w:ind w:left="20" w:firstLine="0"/>
        <w:jc w:val="both"/>
      </w:pPr>
      <w:r>
        <w:rPr>
          <w:rStyle w:val="Gvdemetni1"/>
        </w:rPr>
        <w:t>Anayasa</w:t>
      </w:r>
    </w:p>
    <w:p w:rsidR="00F8096C" w:rsidRDefault="00DA6224" w:rsidP="00BD70BD">
      <w:pPr>
        <w:pStyle w:val="Gvdemetni0"/>
        <w:shd w:val="clear" w:color="auto" w:fill="auto"/>
        <w:spacing w:line="331" w:lineRule="exact"/>
        <w:ind w:left="20" w:right="20" w:firstLine="840"/>
        <w:jc w:val="both"/>
      </w:pPr>
      <w:proofErr w:type="gramStart"/>
      <w:r>
        <w:t>Anayasa’nın Başlangıç kısmında, Millet iradesinin mutlak üstünlüğü, egemenliğin ka</w:t>
      </w:r>
      <w:r>
        <w:t>yıtsız şartsız Türk Milletine ait olduğu ve bunu Millet adına kullanmaya yetkili kılınan hiçbir kişi ve kuruluşun, bu Anayasa'da gösterilen hürriyetçi demokrasi ve bunun icaplarıyla belirlenmiş hukuk düzeni dışına çıkamayacağı belirtilmiş ve 176. maddesind</w:t>
      </w:r>
      <w:r>
        <w:t xml:space="preserve">e de Anayasa'nın dayandığı temel görüş ve ilkeleri belirten </w:t>
      </w:r>
      <w:r>
        <w:lastRenderedPageBreak/>
        <w:t>başlangıç kısmının, Anayasa metnine dâhil olduğu kuralı getirilmiştir.</w:t>
      </w:r>
      <w:proofErr w:type="gramEnd"/>
    </w:p>
    <w:p w:rsidR="00F8096C" w:rsidRDefault="00DA6224">
      <w:pPr>
        <w:pStyle w:val="Gvdemetni20"/>
        <w:shd w:val="clear" w:color="auto" w:fill="auto"/>
        <w:spacing w:before="0"/>
        <w:ind w:left="20" w:right="40" w:firstLine="820"/>
      </w:pPr>
      <w:proofErr w:type="gramStart"/>
      <w:r>
        <w:rPr>
          <w:rStyle w:val="Gvdemetni2talikdeil0ptbolukbraklyor"/>
        </w:rPr>
        <w:t xml:space="preserve">Anayasa'nın 5. maddesi: </w:t>
      </w:r>
      <w:r>
        <w:t xml:space="preserve">"Devletin temel amaç ve </w:t>
      </w:r>
      <w:r>
        <w:t>görevleri, Türk Milletinin bağımsızlığını ve bütünlüğünü, ülkenin bölünmezliğini, Cumhuriyeti ve demokrasiyi korumak, kişilerin ve toplumun refah, huzur ve mutluluğunu sağlamak; kişinin temel hak ve hürriyetlerini, sosyal hukuk devleti ve adalet ilkeleriyl</w:t>
      </w:r>
      <w:r>
        <w:t>e bağdaşmayacak surette sınırlayan siyasal, ekonomik ve sosyal engelleri kaldırmaya, insanın maddî ve manevî varlığının gelişmesi için gerekli şartları hazırlamaya çalışmaktır."</w:t>
      </w:r>
      <w:proofErr w:type="gramEnd"/>
    </w:p>
    <w:p w:rsidR="00F8096C" w:rsidRDefault="00DA6224">
      <w:pPr>
        <w:pStyle w:val="Gvdemetni20"/>
        <w:shd w:val="clear" w:color="auto" w:fill="auto"/>
        <w:spacing w:before="0"/>
        <w:ind w:left="20" w:firstLine="820"/>
      </w:pPr>
      <w:r>
        <w:rPr>
          <w:rStyle w:val="Gvdemetni2talikdeil0ptbolukbraklyor"/>
        </w:rPr>
        <w:t xml:space="preserve">Anayasa’nın 6. maddesi: </w:t>
      </w:r>
      <w:r>
        <w:t>"Egemenlik, kayıtsız şartsız Milletindir.</w:t>
      </w:r>
    </w:p>
    <w:p w:rsidR="00F8096C" w:rsidRDefault="00DA6224">
      <w:pPr>
        <w:pStyle w:val="Gvdemetni20"/>
        <w:shd w:val="clear" w:color="auto" w:fill="auto"/>
        <w:spacing w:before="0"/>
        <w:ind w:left="20" w:firstLine="820"/>
      </w:pPr>
      <w:r>
        <w:t>Türk Milleti</w:t>
      </w:r>
      <w:r>
        <w:t>, egemenliğini, Anayasanın koyduğu esaslara göre, yetkili organları eliyle</w:t>
      </w:r>
    </w:p>
    <w:p w:rsidR="00F8096C" w:rsidRDefault="00DA6224">
      <w:pPr>
        <w:pStyle w:val="Gvdemetni20"/>
        <w:shd w:val="clear" w:color="auto" w:fill="auto"/>
        <w:spacing w:before="0"/>
        <w:ind w:left="20" w:firstLine="0"/>
        <w:jc w:val="left"/>
      </w:pPr>
      <w:proofErr w:type="gramStart"/>
      <w:r>
        <w:t>kullanır</w:t>
      </w:r>
      <w:proofErr w:type="gramEnd"/>
      <w:r>
        <w:t>.</w:t>
      </w:r>
    </w:p>
    <w:p w:rsidR="00F8096C" w:rsidRDefault="00DA6224">
      <w:pPr>
        <w:pStyle w:val="Gvdemetni20"/>
        <w:shd w:val="clear" w:color="auto" w:fill="auto"/>
        <w:spacing w:before="0"/>
        <w:ind w:left="20" w:right="40" w:firstLine="820"/>
      </w:pPr>
      <w:r>
        <w:t>Egemenliğin kullanılması, hiçbir surette hiçbir kişiye, zümreye veya sınıfa bırakılamaz. Hiçbir kimse veya organ kaynağını Anayasadan almayan bir Devlet yetkisi kullanamaz</w:t>
      </w:r>
      <w:r>
        <w:t>.”</w:t>
      </w:r>
    </w:p>
    <w:p w:rsidR="00F8096C" w:rsidRDefault="00DA6224">
      <w:pPr>
        <w:pStyle w:val="Gvdemetni20"/>
        <w:shd w:val="clear" w:color="auto" w:fill="auto"/>
        <w:spacing w:before="0"/>
        <w:ind w:left="20" w:right="40" w:firstLine="820"/>
      </w:pPr>
      <w:r>
        <w:rPr>
          <w:rStyle w:val="Gvdemetni2talikdeil0ptbolukbraklyor"/>
        </w:rPr>
        <w:t xml:space="preserve">Anayasa’nın 9. maddesi: </w:t>
      </w:r>
      <w:r>
        <w:t>"Yargı yetkisi, Türk Milleti adına bağımsız ve tarafsız mahkemelerce kullanılır."</w:t>
      </w:r>
    </w:p>
    <w:p w:rsidR="00F8096C" w:rsidRDefault="00DA6224">
      <w:pPr>
        <w:pStyle w:val="Gvdemetni20"/>
        <w:shd w:val="clear" w:color="auto" w:fill="auto"/>
        <w:spacing w:before="0"/>
        <w:ind w:left="20" w:right="40" w:firstLine="820"/>
      </w:pPr>
      <w:r>
        <w:rPr>
          <w:rStyle w:val="Gvdemetni2talikdeil0ptbolukbraklyor"/>
        </w:rPr>
        <w:t xml:space="preserve">Anayasa’nın 13. maddesi: </w:t>
      </w:r>
      <w:r>
        <w:t>“Temel hak ve hürriyetler, özlerine dokunulmaksızın yalnızca Anayasanın ilgili maddelerinde belirtilen sebeplere bağlı ola</w:t>
      </w:r>
      <w:r>
        <w:t>rak ve ancak kanunla sınırlanabilir. Bu sınırlamalar, Anayasanın sözüne ve ruhuna, demokratik toplum düzeninin ve lâik Cumhuriyetin gereklerine ve ölçülülük ilkesine aykırı olamaz.”</w:t>
      </w:r>
    </w:p>
    <w:p w:rsidR="00F8096C" w:rsidRDefault="00DA6224">
      <w:pPr>
        <w:pStyle w:val="Gvdemetni20"/>
        <w:shd w:val="clear" w:color="auto" w:fill="auto"/>
        <w:spacing w:before="0"/>
        <w:ind w:left="20" w:right="40" w:firstLine="820"/>
      </w:pPr>
      <w:proofErr w:type="spellStart"/>
      <w:r>
        <w:rPr>
          <w:rStyle w:val="Gvdemetni2talikdeil0ptbolukbraklyor"/>
        </w:rPr>
        <w:t>Anasaya’nın</w:t>
      </w:r>
      <w:proofErr w:type="spellEnd"/>
      <w:r>
        <w:rPr>
          <w:rStyle w:val="Gvdemetni2talikdeil0ptbolukbraklyor"/>
        </w:rPr>
        <w:t xml:space="preserve"> 14. maddesi: </w:t>
      </w:r>
      <w:r>
        <w:t>“Anayasada yer alan hak ve hürriyetlerden hiçbiri</w:t>
      </w:r>
      <w:r>
        <w:t>, Devletin ülkesi ve milletiyle bölünmez bütünlüğünü bozmayı ve insan haklarına dayanan demokratik ve lâik Cumhuriyeti ortadan kaldırmayı amaçlayan faaliyetler biçiminde kullanılamaz.</w:t>
      </w:r>
    </w:p>
    <w:p w:rsidR="00F8096C" w:rsidRDefault="00DA6224">
      <w:pPr>
        <w:pStyle w:val="Gvdemetni20"/>
        <w:shd w:val="clear" w:color="auto" w:fill="auto"/>
        <w:spacing w:before="0"/>
        <w:ind w:left="20" w:right="40" w:firstLine="820"/>
      </w:pPr>
      <w:r>
        <w:t>Anayasa hükümlerinden hiçbiri, Devlete veya kişilere, Anayasayla tanınan</w:t>
      </w:r>
      <w:r>
        <w:t xml:space="preserve"> temel hak ve hürriyetlerin yok edilmesini veya Anayasada belirtilenden daha geniş şekilde sınırlandırılmasını amaçlayan bir faaliyette bulunmayı mümkün kılacak şekilde yorumlanamaz... ”</w:t>
      </w:r>
    </w:p>
    <w:p w:rsidR="00F8096C" w:rsidRDefault="00DA6224">
      <w:pPr>
        <w:pStyle w:val="Gvdemetni20"/>
        <w:shd w:val="clear" w:color="auto" w:fill="auto"/>
        <w:spacing w:before="0"/>
        <w:ind w:left="20" w:right="40" w:firstLine="820"/>
      </w:pPr>
      <w:r>
        <w:rPr>
          <w:rStyle w:val="Gvdemetni2talikdeil0ptbolukbraklyor"/>
        </w:rPr>
        <w:t xml:space="preserve">Anayasa’nın dava konusu kararların tesis edildiği tarihte yürürlükte </w:t>
      </w:r>
      <w:r>
        <w:rPr>
          <w:rStyle w:val="Gvdemetni2talikdeil0ptbolukbraklyor"/>
        </w:rPr>
        <w:t xml:space="preserve">olan hâliyle 15. maddesi: </w:t>
      </w:r>
      <w:r>
        <w:t>"Savaş, seferberlik, sıkıyönetim veya olağanüstü hallerde, milletlerarası hukuktan doğan yükümlülükler ihlâl edilmemek kaydıyla, durumun gerektirdiği ölçüde temel hak ve hürriyetlerin kullanılması kısmen veya tamamen durdurulabili</w:t>
      </w:r>
      <w:r>
        <w:t>r veya bunlar için Anayasada öngörülen güvencelere aykırı tedbirler alınabilir.</w:t>
      </w:r>
    </w:p>
    <w:p w:rsidR="00F8096C" w:rsidRDefault="00DA6224">
      <w:pPr>
        <w:pStyle w:val="Gvdemetni20"/>
        <w:shd w:val="clear" w:color="auto" w:fill="auto"/>
        <w:spacing w:before="0"/>
        <w:ind w:left="20" w:right="40" w:firstLine="820"/>
      </w:pPr>
      <w:r>
        <w:t>Birinci fıkrada belirlenen durumlarda da, savaş hukukuna uygun fiiller sonucu meydana gelen ölümler dışında, kişinin yaşama hakkına, maddî ve manevî varlığının bütünlüğüne doku</w:t>
      </w:r>
      <w:r>
        <w:t>nulamaz; kimse din, vicdan, düşünce ve kanaatlerini açıklamaya zorlanamaz ve bunlardan dolayı suçlanamaz; suç ve cezalar geçmişe yürütülemez; suçluluğu mahkeme kararı ile saptanıncaya kadar kimse suçlu sayılamaz."</w:t>
      </w:r>
    </w:p>
    <w:p w:rsidR="00F8096C" w:rsidRDefault="00DA6224" w:rsidP="00BD70BD">
      <w:pPr>
        <w:pStyle w:val="Gvdemetni20"/>
        <w:shd w:val="clear" w:color="auto" w:fill="auto"/>
        <w:spacing w:before="0"/>
        <w:ind w:left="20" w:right="40" w:firstLine="820"/>
      </w:pPr>
      <w:r>
        <w:rPr>
          <w:rStyle w:val="Gvdemetni2talikdeil0ptbolukbraklyor"/>
        </w:rPr>
        <w:t>Anayasa’nın 20. maddesinin birinci fıkrası</w:t>
      </w:r>
      <w:r>
        <w:rPr>
          <w:rStyle w:val="Gvdemetni2talikdeil0ptbolukbraklyor"/>
        </w:rPr>
        <w:t xml:space="preserve">: </w:t>
      </w:r>
      <w:r>
        <w:t>“Herkes, özel hayatına ve aile hayatına saygı gösterilmesini isteme hakkına sahiptir. Özel hayatın ve aile hayatının gizliliğine dokunulamaz.”</w:t>
      </w:r>
    </w:p>
    <w:p w:rsidR="00F8096C" w:rsidRDefault="00DA6224">
      <w:pPr>
        <w:pStyle w:val="Gvdemetni20"/>
        <w:shd w:val="clear" w:color="auto" w:fill="auto"/>
        <w:spacing w:before="0"/>
        <w:ind w:left="20" w:right="40" w:firstLine="820"/>
      </w:pPr>
      <w:r>
        <w:rPr>
          <w:rStyle w:val="Gvdemetni2talikdeil0ptbolukbraklyor"/>
        </w:rPr>
        <w:t>Anayasa’nın 36. maddesi: "</w:t>
      </w:r>
      <w:r>
        <w:t>Herkes, meşru</w:t>
      </w:r>
      <w:r>
        <w:t xml:space="preserve"> vasıta ve yollardan faydalanmak suretiyle yargı mercileri önünde davacı veya davalı olarak iddia ve savunma ile adil yargılanma hakkına sahiptir.</w:t>
      </w:r>
    </w:p>
    <w:p w:rsidR="00F8096C" w:rsidRDefault="00DA6224">
      <w:pPr>
        <w:pStyle w:val="Gvdemetni20"/>
        <w:shd w:val="clear" w:color="auto" w:fill="auto"/>
        <w:spacing w:before="0"/>
        <w:ind w:left="20" w:firstLine="820"/>
      </w:pPr>
      <w:r>
        <w:t>Hiçbir mahkeme, görev ve yetkisi içindeki davaya bakmaktan kaçınamaz."</w:t>
      </w:r>
    </w:p>
    <w:p w:rsidR="00F8096C" w:rsidRDefault="00DA6224">
      <w:pPr>
        <w:pStyle w:val="Gvdemetni20"/>
        <w:shd w:val="clear" w:color="auto" w:fill="auto"/>
        <w:spacing w:before="0"/>
        <w:ind w:left="20" w:right="40" w:firstLine="820"/>
      </w:pPr>
      <w:r>
        <w:rPr>
          <w:rStyle w:val="Gvdemetni2talikdeil0ptbolukbraklyor"/>
        </w:rPr>
        <w:t xml:space="preserve">Anayasa’nın 138. maddesinin birinci fıkrası: </w:t>
      </w:r>
      <w:r>
        <w:t>“Hâkimler, görevlerinde bağımsızdırlar; Anayasaya, kanuna ve hukuka uygun olarak vicdanî kanaatlerine göre hüküm verirler.”</w:t>
      </w:r>
    </w:p>
    <w:p w:rsidR="00F8096C" w:rsidRDefault="00DA6224">
      <w:pPr>
        <w:pStyle w:val="Gvdemetni20"/>
        <w:shd w:val="clear" w:color="auto" w:fill="auto"/>
        <w:tabs>
          <w:tab w:val="left" w:pos="4018"/>
        </w:tabs>
        <w:spacing w:before="0"/>
        <w:ind w:left="20" w:firstLine="820"/>
      </w:pPr>
      <w:r>
        <w:rPr>
          <w:rStyle w:val="Gvdemetni2talikdeil0ptbolukbraklyor"/>
        </w:rPr>
        <w:t>Anayasa’nın 139. maddesi:</w:t>
      </w:r>
      <w:r>
        <w:rPr>
          <w:rStyle w:val="Gvdemetni2talikdeil0ptbolukbraklyor"/>
        </w:rPr>
        <w:tab/>
      </w:r>
      <w:r>
        <w:t>“Hâkimler ve savcılar azlolunamaz, kendileri</w:t>
      </w:r>
    </w:p>
    <w:p w:rsidR="00F8096C" w:rsidRDefault="00DA6224">
      <w:pPr>
        <w:pStyle w:val="Gvdemetni20"/>
        <w:shd w:val="clear" w:color="auto" w:fill="auto"/>
        <w:spacing w:before="0"/>
        <w:ind w:left="20" w:right="40" w:firstLine="0"/>
      </w:pPr>
      <w:proofErr w:type="gramStart"/>
      <w:r>
        <w:t>istemedikçe</w:t>
      </w:r>
      <w:proofErr w:type="gramEnd"/>
      <w:r>
        <w:t xml:space="preserve"> </w:t>
      </w:r>
      <w:r>
        <w:t>Anayasada gösterilen yaştan önce emekliye ayrılamaz; bir mahkemenin veya kadronun kaldırılması sebebiyle de olsa, aylık, ödenek ve diğer özlük haklarından yoksun kılınamaz.</w:t>
      </w:r>
    </w:p>
    <w:p w:rsidR="00F8096C" w:rsidRDefault="00DA6224">
      <w:pPr>
        <w:pStyle w:val="Gvdemetni20"/>
        <w:shd w:val="clear" w:color="auto" w:fill="auto"/>
        <w:spacing w:before="0"/>
        <w:ind w:left="20" w:right="40" w:firstLine="820"/>
      </w:pPr>
      <w:r>
        <w:t>Meslekten çıkarılmayı gerektiren bir suçtan dolayı hüküm giymiş olanlar, görevini s</w:t>
      </w:r>
      <w:r>
        <w:t xml:space="preserve">ağlık bakımından yerine getiremeyeceği kesin olarak anlaşılanlar veya meslekte kalmalarının uygun olmadığına karar verilenler </w:t>
      </w:r>
      <w:r>
        <w:lastRenderedPageBreak/>
        <w:t>hakkında kanundaki istisnalar saklıdır</w:t>
      </w:r>
    </w:p>
    <w:p w:rsidR="00F8096C" w:rsidRDefault="00DA6224">
      <w:pPr>
        <w:pStyle w:val="Gvdemetni20"/>
        <w:shd w:val="clear" w:color="auto" w:fill="auto"/>
        <w:spacing w:before="0"/>
        <w:ind w:left="20" w:right="40" w:firstLine="820"/>
      </w:pPr>
      <w:r>
        <w:rPr>
          <w:rStyle w:val="Gvdemetni2talikdeil0ptbolukbraklyor"/>
        </w:rPr>
        <w:t xml:space="preserve">Anayasa’nın 140. maddesinin ikinci fıkrası: </w:t>
      </w:r>
      <w:r>
        <w:t>“Hâkimler, mahkemelerin bağımsızlığı ve hâkimli</w:t>
      </w:r>
      <w:r>
        <w:t>k teminatı esaslarına göre görev ifa ederler.”</w:t>
      </w:r>
    </w:p>
    <w:p w:rsidR="00F8096C" w:rsidRDefault="00DA6224">
      <w:pPr>
        <w:pStyle w:val="Gvdemetni20"/>
        <w:shd w:val="clear" w:color="auto" w:fill="auto"/>
        <w:spacing w:before="0"/>
        <w:ind w:left="20" w:right="40" w:firstLine="820"/>
      </w:pPr>
      <w:r>
        <w:rPr>
          <w:rStyle w:val="Gvdemetni2talikdeil0ptbolukbraklyor"/>
        </w:rPr>
        <w:t xml:space="preserve">Anayasa’nın 159. maddesinin birinci fıkrası: </w:t>
      </w:r>
      <w:r>
        <w:t>“Hâkimler ve Savcılar Kurulu, mahkemelerin bağımsızlığı ve hâkimlik teminatı esaslarına göre kurulur ve görev yapar.”</w:t>
      </w:r>
    </w:p>
    <w:p w:rsidR="00F8096C" w:rsidRDefault="00DA6224">
      <w:pPr>
        <w:pStyle w:val="Gvdemetni20"/>
        <w:shd w:val="clear" w:color="auto" w:fill="auto"/>
        <w:spacing w:before="0" w:after="300"/>
        <w:ind w:left="20" w:right="40" w:firstLine="820"/>
      </w:pPr>
      <w:r>
        <w:rPr>
          <w:rStyle w:val="Gvdemetni2talikdeil0ptbolukbraklyor"/>
        </w:rPr>
        <w:t xml:space="preserve">Aynı maddenin sekizinci fıkrası: </w:t>
      </w:r>
      <w:r>
        <w:t xml:space="preserve">“Kurul, adlî </w:t>
      </w:r>
      <w:r>
        <w:t>ve idarî yargı hâkim ve savcılarını mesleğe kabul etme, atama ve nakletme, geçici yetki verme, yükselme ve birinci sınıfa ayırma, kadro dağıtma, meslekte kalmaları uygun görülmeyenler hakkında karar verme, disiplin cezası verme, görevden uzaklaştırma işlem</w:t>
      </w:r>
      <w:r>
        <w:t>lerini yapar...”</w:t>
      </w:r>
    </w:p>
    <w:p w:rsidR="00F8096C" w:rsidRDefault="00DA6224">
      <w:pPr>
        <w:pStyle w:val="Gvdemetni0"/>
        <w:numPr>
          <w:ilvl w:val="0"/>
          <w:numId w:val="3"/>
        </w:numPr>
        <w:shd w:val="clear" w:color="auto" w:fill="auto"/>
        <w:tabs>
          <w:tab w:val="left" w:pos="333"/>
        </w:tabs>
        <w:spacing w:line="331" w:lineRule="exact"/>
        <w:ind w:left="20" w:firstLine="0"/>
        <w:jc w:val="both"/>
      </w:pPr>
      <w:r>
        <w:rPr>
          <w:rStyle w:val="Gvdemetni1"/>
        </w:rPr>
        <w:t>AİHS</w:t>
      </w:r>
    </w:p>
    <w:p w:rsidR="00F8096C" w:rsidRDefault="00DA6224">
      <w:pPr>
        <w:pStyle w:val="Gvdemetni20"/>
        <w:shd w:val="clear" w:color="auto" w:fill="auto"/>
        <w:spacing w:before="0"/>
        <w:ind w:left="20" w:right="40" w:firstLine="820"/>
      </w:pPr>
      <w:proofErr w:type="spellStart"/>
      <w:r>
        <w:rPr>
          <w:rStyle w:val="Gvdemetni2talikdeil0ptbolukbraklyor"/>
        </w:rPr>
        <w:t>AİHS'in</w:t>
      </w:r>
      <w:proofErr w:type="spellEnd"/>
      <w:r>
        <w:rPr>
          <w:rStyle w:val="Gvdemetni2talikdeil0ptbolukbraklyor"/>
        </w:rPr>
        <w:t xml:space="preserve"> 6. maddesinin birinci fıkrası: </w:t>
      </w:r>
      <w:r>
        <w:t>"Herkes davasının, medeni hak ve yükümlülükleriyle ilgili uyuşmazlıklar ya da cezai alanda kendisine yöneltilen suçlamaların esası konusunda karar verecek olan, yasayla kurulmuş, bağımsız ve tara</w:t>
      </w:r>
      <w:r>
        <w:t>fsız bir mahkeme tarafından, kamuya açık olarak ve makul bir süre içinde görülmesini isteme hakkına sahiptir. Karar alenî olarak verilir. Ancak, demokratik bir toplum içinde ahlak, kamu düzeni veya ulusal güvenlik yararına, küçüklerin çıkarları veya bir da</w:t>
      </w:r>
      <w:r>
        <w:t xml:space="preserve">vaya taraf olanların özel hayatlarının gizliliği gerektirdiğinde </w:t>
      </w:r>
      <w:proofErr w:type="gramStart"/>
      <w:r>
        <w:t>veyahut,</w:t>
      </w:r>
      <w:proofErr w:type="gramEnd"/>
      <w:r>
        <w:t xml:space="preserve"> aleniyetin adil yargılamaya zarar verebileceği kimi özel durumlarda ve mahkemece bunun kaçınılmaz olarak değerlendirildiği ölçüde, duruşma salonu tüm dava süresince veya kısmen basın</w:t>
      </w:r>
      <w:r>
        <w:t>a ve dinleyicilere kapatılabilir."</w:t>
      </w:r>
    </w:p>
    <w:p w:rsidR="00F8096C" w:rsidRDefault="00DA6224">
      <w:pPr>
        <w:pStyle w:val="Gvdemetni20"/>
        <w:shd w:val="clear" w:color="auto" w:fill="auto"/>
        <w:spacing w:before="0"/>
        <w:ind w:left="20" w:right="40" w:firstLine="820"/>
      </w:pPr>
      <w:proofErr w:type="spellStart"/>
      <w:r>
        <w:rPr>
          <w:rStyle w:val="Gvdemetni2talikdeil0ptbolukbraklyor"/>
        </w:rPr>
        <w:t>AİHS'in</w:t>
      </w:r>
      <w:proofErr w:type="spellEnd"/>
      <w:r>
        <w:rPr>
          <w:rStyle w:val="Gvdemetni2talikdeil0ptbolukbraklyor"/>
        </w:rPr>
        <w:t xml:space="preserve"> 8. maddesi: </w:t>
      </w:r>
      <w:r>
        <w:t>“Herkes özel ve aile hayatına, konutuna ve yazışmasına saygı gösterilmesi hakkına sahiptir.</w:t>
      </w:r>
    </w:p>
    <w:p w:rsidR="00F8096C" w:rsidRDefault="00DA6224" w:rsidP="00BD70BD">
      <w:pPr>
        <w:pStyle w:val="Gvdemetni20"/>
        <w:shd w:val="clear" w:color="auto" w:fill="auto"/>
        <w:spacing w:before="0"/>
        <w:ind w:left="20" w:right="40" w:firstLine="820"/>
      </w:pPr>
      <w:r>
        <w:t>Bu hakkın kullanılmasına bir kamu makamının müdahalesi, ancak müdahalenin yasayla öngörülmüş ve demokratik bi</w:t>
      </w:r>
      <w:r>
        <w:t>r toplumda ulusal güvenlik, kamu güvenliği, ülkenin ekonomik refahı, düzenin korunması, suç işlenmesinin önlenmesi, sağlığın veya ahlakın veya başkalarının hak ve özgürlüklerinin korunması için gerekli bir tedbir olması durumunda söz konusu olabilir.”</w:t>
      </w:r>
    </w:p>
    <w:p w:rsidR="00F8096C" w:rsidRDefault="00DA6224">
      <w:pPr>
        <w:pStyle w:val="Gvdemetni20"/>
        <w:shd w:val="clear" w:color="auto" w:fill="auto"/>
        <w:spacing w:before="0"/>
        <w:ind w:left="20" w:right="60" w:firstLine="820"/>
      </w:pPr>
      <w:proofErr w:type="spellStart"/>
      <w:r>
        <w:rPr>
          <w:rStyle w:val="Gvdemetni2talikdeil0ptbolukbraklyor"/>
        </w:rPr>
        <w:t>AİHS'in</w:t>
      </w:r>
      <w:proofErr w:type="spellEnd"/>
      <w:r>
        <w:rPr>
          <w:rStyle w:val="Gvdemetni2talikdeil0ptbolukbraklyor"/>
        </w:rPr>
        <w:t xml:space="preserve"> 15. maddesi: </w:t>
      </w:r>
      <w:r>
        <w:t>"Savaş veya ulusun varlığını tehdit eden başka bir genel tehlike halinde her Yüksek Sözleşmeci Taraf, durumun kesinlikle gerektirdiği ölçüde ve uluslararası hukuktan d</w:t>
      </w:r>
      <w:r>
        <w:t>oğan başka yükümlülüklere ters düşmemek koşuluyla, bu Sözleşmede öngörülen yükümlülüklere aykırı tedbirler alabilir.</w:t>
      </w:r>
    </w:p>
    <w:p w:rsidR="00F8096C" w:rsidRDefault="00DA6224">
      <w:pPr>
        <w:pStyle w:val="Gvdemetni20"/>
        <w:shd w:val="clear" w:color="auto" w:fill="auto"/>
        <w:spacing w:before="0"/>
        <w:ind w:left="20" w:firstLine="820"/>
      </w:pPr>
      <w:r>
        <w:t>Yukarıdaki hüküm, meşru savaş fiilleri sonucunda meydana gelen ölüm hali dışında</w:t>
      </w:r>
    </w:p>
    <w:p w:rsidR="00F8096C" w:rsidRDefault="00DA6224">
      <w:pPr>
        <w:pStyle w:val="Gvdemetni20"/>
        <w:numPr>
          <w:ilvl w:val="0"/>
          <w:numId w:val="4"/>
        </w:numPr>
        <w:shd w:val="clear" w:color="auto" w:fill="auto"/>
        <w:tabs>
          <w:tab w:val="left" w:pos="309"/>
        </w:tabs>
        <w:spacing w:before="0"/>
        <w:ind w:left="20" w:firstLine="0"/>
      </w:pPr>
      <w:proofErr w:type="gramStart"/>
      <w:r>
        <w:t>maddeye</w:t>
      </w:r>
      <w:proofErr w:type="gramEnd"/>
      <w:r>
        <w:t>, 3. ve 4. maddeler (fıkra 1) ile 7. maddeye aykırı</w:t>
      </w:r>
      <w:r>
        <w:t xml:space="preserve"> tedbirlere cevaz vermez.</w:t>
      </w:r>
    </w:p>
    <w:p w:rsidR="00F8096C" w:rsidRDefault="00DA6224">
      <w:pPr>
        <w:pStyle w:val="Gvdemetni20"/>
        <w:shd w:val="clear" w:color="auto" w:fill="auto"/>
        <w:spacing w:before="0" w:after="300"/>
        <w:ind w:left="20" w:right="60" w:firstLine="820"/>
      </w:pPr>
      <w:r>
        <w:t>Aykırı tedbirler alma hakkını kullanan her Yüksek Sözleşmeci Taraf, alınan tedbirler ve bunları gerektiren nedenler hakkında Avrupa Konseyi Genel Sekreteri’ne tam bilgi verir. Bu Yüksek Sözleşmeci Taraf, sözü geçen tedbirlerin yür</w:t>
      </w:r>
      <w:r>
        <w:t>ürlükten kalktığı ve Sözleşme hükümlerinin tekrar tamamen geçerli olduğu tarihi de Avrupa Konseyi Genel Sekreteri’ne bildirir."</w:t>
      </w:r>
    </w:p>
    <w:p w:rsidR="00F8096C" w:rsidRDefault="00DA6224">
      <w:pPr>
        <w:pStyle w:val="Balk10"/>
        <w:keepNext/>
        <w:keepLines/>
        <w:numPr>
          <w:ilvl w:val="0"/>
          <w:numId w:val="3"/>
        </w:numPr>
        <w:shd w:val="clear" w:color="auto" w:fill="auto"/>
        <w:spacing w:after="0" w:line="331" w:lineRule="exact"/>
        <w:ind w:left="20"/>
        <w:jc w:val="both"/>
      </w:pPr>
      <w:bookmarkStart w:id="1" w:name="bookmark1"/>
      <w:r>
        <w:rPr>
          <w:rStyle w:val="Balk11"/>
        </w:rPr>
        <w:t xml:space="preserve"> Kanun</w:t>
      </w:r>
      <w:bookmarkEnd w:id="1"/>
    </w:p>
    <w:p w:rsidR="00F8096C" w:rsidRDefault="00DA6224">
      <w:pPr>
        <w:pStyle w:val="Gvdemetni20"/>
        <w:shd w:val="clear" w:color="auto" w:fill="auto"/>
        <w:spacing w:before="0"/>
        <w:ind w:left="20" w:right="60" w:firstLine="820"/>
      </w:pPr>
      <w:r>
        <w:rPr>
          <w:rStyle w:val="Gvdemetni2talikdeil0ptbolukbraklyor"/>
        </w:rPr>
        <w:t xml:space="preserve">667 sayılı KHK'nın değiştirilerek kabul edilmesine dair 6749 sayılı Kanun’un 3. maddesinin birinci fıkrası: </w:t>
      </w:r>
      <w:r>
        <w:t>“Terör örgütl</w:t>
      </w:r>
      <w:r>
        <w:t xml:space="preserve">erine veya Milli Güvenlik Kurulunca Devletin milli güvenliğine karşı faaliyette bulunduğuna karar verilen yapı, oluşum veya gruplara üyeliği, mensubiyeti veya </w:t>
      </w:r>
      <w:proofErr w:type="spellStart"/>
      <w:r>
        <w:t>iltisakı</w:t>
      </w:r>
      <w:proofErr w:type="spellEnd"/>
      <w:r>
        <w:t xml:space="preserve"> yahut bunlarla irtibatı olduğu </w:t>
      </w:r>
      <w:proofErr w:type="gramStart"/>
      <w:r>
        <w:t>değerlendirilen ...hâkim</w:t>
      </w:r>
      <w:proofErr w:type="gramEnd"/>
      <w:r>
        <w:t xml:space="preserve"> ve savcılar hakkında hâkimler ve</w:t>
      </w:r>
      <w:r>
        <w:t xml:space="preserve"> savcılar yüksek kurulu genel kurulunca meslekte kalmalarının uygun olmadığına ve meslekten çıkarılmalarına karar verilir. Bu kararlar, Resmî </w:t>
      </w:r>
      <w:proofErr w:type="spellStart"/>
      <w:r>
        <w:t>Gazete’de</w:t>
      </w:r>
      <w:proofErr w:type="spellEnd"/>
      <w:r>
        <w:t xml:space="preserve"> yayımlanır ve yayımı tarihinde ilgililere tebliğ edilmiş sayılır. Meslekten çıkarma kararlarına karşı il</w:t>
      </w:r>
      <w:r>
        <w:t xml:space="preserve">gili kanunlarda yer alan hükümler uyarınca itiraz edilmesi veya yeniden inceleme talebinde bulunulması üzerine verilen kararlar da Resmî </w:t>
      </w:r>
      <w:proofErr w:type="spellStart"/>
      <w:r>
        <w:t>Gazete’de</w:t>
      </w:r>
      <w:proofErr w:type="spellEnd"/>
      <w:r>
        <w:t xml:space="preserve"> yayımlanır ve yayımı tarihinde ilgililere tebliğ edilmiş sayılır. Görevden uzaklaştırılanlar veya görevlerine</w:t>
      </w:r>
      <w:r>
        <w:t xml:space="preserve"> </w:t>
      </w:r>
      <w:r>
        <w:lastRenderedPageBreak/>
        <w:t>son verilenlerin silah ruhsatları ve pasaportları iptal edilir ve bu kişiler oturdukları kamu konutlarından veya vakıf lojmanlarından on beş gün içinde tahliye edilir."</w:t>
      </w:r>
    </w:p>
    <w:p w:rsidR="00F8096C" w:rsidRDefault="00DA6224">
      <w:pPr>
        <w:pStyle w:val="Gvdemetni20"/>
        <w:shd w:val="clear" w:color="auto" w:fill="auto"/>
        <w:spacing w:before="0"/>
        <w:ind w:left="20" w:right="60" w:firstLine="820"/>
      </w:pPr>
      <w:r>
        <w:rPr>
          <w:rStyle w:val="Gvdemetni2talikdeil0ptbolukbraklyor"/>
        </w:rPr>
        <w:t xml:space="preserve">Üçüncü fıkrası: </w:t>
      </w:r>
      <w:r>
        <w:t>“Birinci fıkra uyarınca görevine son verilenler hakkında da 4 üncü mad</w:t>
      </w:r>
      <w:r>
        <w:t>denin ikinci fıkrası hükümleri uygulanır."</w:t>
      </w:r>
    </w:p>
    <w:p w:rsidR="00F8096C" w:rsidRDefault="00DA6224">
      <w:pPr>
        <w:pStyle w:val="Gvdemetni20"/>
        <w:shd w:val="clear" w:color="auto" w:fill="auto"/>
        <w:spacing w:before="0" w:after="300"/>
        <w:ind w:left="20" w:right="60" w:firstLine="820"/>
      </w:pPr>
      <w:r>
        <w:rPr>
          <w:rStyle w:val="Gvdemetni2talikdeil0ptbolukbraklyor"/>
        </w:rPr>
        <w:t xml:space="preserve">Aynı Kanun’un 4. maddesinin ikinci fıkrası: </w:t>
      </w:r>
      <w:r>
        <w:t xml:space="preserve">“Birinci fıkra uyarınca görevine son verilenler bir daha kamu hizmetinde istihdam edilemez, doğrudan veya dolaylı olarak görevlendirilemezler; görevinden çıkarılanların </w:t>
      </w:r>
      <w:r>
        <w:t>uhdelerinde bulunan her türlü mütevelli heyet, kurul, komisyon, yönetim kurulu, denetim kurulu, tasfiye kurulu üyeliği ve sair görevleri de sona ermiş sayılır. Bu fıkrada sayılan görevleri yürütmekle birlikte kamu görevlisi sıfatını taşımayanlar hakkında d</w:t>
      </w:r>
      <w:r>
        <w:t>a bu fıkra hükümleri uygulanır..."</w:t>
      </w:r>
    </w:p>
    <w:p w:rsidR="00F8096C" w:rsidRDefault="00DA6224">
      <w:pPr>
        <w:pStyle w:val="Balk10"/>
        <w:keepNext/>
        <w:keepLines/>
        <w:numPr>
          <w:ilvl w:val="0"/>
          <w:numId w:val="3"/>
        </w:numPr>
        <w:shd w:val="clear" w:color="auto" w:fill="auto"/>
        <w:spacing w:after="0" w:line="331" w:lineRule="exact"/>
        <w:ind w:left="20"/>
        <w:jc w:val="both"/>
      </w:pPr>
      <w:bookmarkStart w:id="2" w:name="bookmark2"/>
      <w:r>
        <w:rPr>
          <w:rStyle w:val="Balk11"/>
        </w:rPr>
        <w:t xml:space="preserve"> Etik İlkeler</w:t>
      </w:r>
      <w:bookmarkEnd w:id="2"/>
    </w:p>
    <w:p w:rsidR="00F8096C" w:rsidRDefault="00DA6224">
      <w:pPr>
        <w:pStyle w:val="Gvdemetni0"/>
        <w:shd w:val="clear" w:color="auto" w:fill="auto"/>
        <w:spacing w:line="331" w:lineRule="exact"/>
        <w:ind w:left="20" w:right="60" w:firstLine="820"/>
      </w:pPr>
      <w:r>
        <w:t>Hâkimler ve savcılar Anayasa ve kanunlarla kendilerine verilen görev ve yetkileri, yazılı olsun ya da olmasın evrensel anlamda hâkim ve savcıları bağladığı hususunda kuşku bulunmayan etik kurallara tabi olar</w:t>
      </w:r>
      <w:r>
        <w:t>ak yerine getirmelidirler.</w:t>
      </w:r>
    </w:p>
    <w:p w:rsidR="00F8096C" w:rsidRDefault="00DA6224" w:rsidP="00BD70BD">
      <w:pPr>
        <w:pStyle w:val="Gvdemetni0"/>
        <w:shd w:val="clear" w:color="auto" w:fill="auto"/>
        <w:spacing w:line="331" w:lineRule="exact"/>
        <w:ind w:left="20" w:firstLine="820"/>
        <w:jc w:val="both"/>
      </w:pPr>
      <w:r>
        <w:t xml:space="preserve">Hâkimler ve Savcılar Yüksek Kurulunun </w:t>
      </w:r>
      <w:proofErr w:type="gramStart"/>
      <w:r>
        <w:t>27/06/2006</w:t>
      </w:r>
      <w:proofErr w:type="gramEnd"/>
      <w:r>
        <w:t xml:space="preserve"> tarih ve 315 sayılı kararı ile</w:t>
      </w:r>
      <w:r w:rsidR="00BD70BD">
        <w:t xml:space="preserve"> </w:t>
      </w:r>
      <w:r>
        <w:t>benimsenmesine karar verilmiş ve Adalet Bakanlığı Personel Genel Müdürlüğünce</w:t>
      </w:r>
      <w:r>
        <w:t xml:space="preserve"> tüm hâkim ve savcılara genelge olarak duyurulmuş olan "</w:t>
      </w:r>
      <w:proofErr w:type="spellStart"/>
      <w:r>
        <w:t>Bangalor</w:t>
      </w:r>
      <w:proofErr w:type="spellEnd"/>
      <w:r>
        <w:t xml:space="preserve"> Yargı Etiği </w:t>
      </w:r>
      <w:proofErr w:type="spellStart"/>
      <w:r>
        <w:t>İlkeleri"nde</w:t>
      </w:r>
      <w:proofErr w:type="spellEnd"/>
      <w:r>
        <w:t xml:space="preserve"> bağımsızlık, tarafsızlık, doğruluk, dürüstlük, eşitlik, ehliyet ve liyakat korunan değerler olarak sayılmıştır. Yine Hâkimler ve Savcılar Yüksek Kurulunun </w:t>
      </w:r>
      <w:proofErr w:type="gramStart"/>
      <w:r>
        <w:t>10/10/2006</w:t>
      </w:r>
      <w:proofErr w:type="gramEnd"/>
      <w:r>
        <w:t xml:space="preserve"> </w:t>
      </w:r>
      <w:r>
        <w:t xml:space="preserve">tarih ve 424 sayılı kararı ile benimsenmesine karar verilerek Adalet Bakanlığı Personel Genel Müdürlüğü tarafından tüm hâkim ve savcılara duyurulan Savcılar İçin Etik ve Davranış Biçimlerine İlişkin Avrupa Esasları "Budapeşte İlkeleri” de </w:t>
      </w:r>
      <w:proofErr w:type="spellStart"/>
      <w:r>
        <w:t>Bangalor</w:t>
      </w:r>
      <w:proofErr w:type="spellEnd"/>
      <w:r>
        <w:t xml:space="preserve"> İlkeleri</w:t>
      </w:r>
      <w:r>
        <w:t xml:space="preserve"> ile benzer ilkeleri içermektedir.</w:t>
      </w:r>
    </w:p>
    <w:p w:rsidR="00F8096C" w:rsidRDefault="00DA6224">
      <w:pPr>
        <w:pStyle w:val="Gvdemetni0"/>
        <w:shd w:val="clear" w:color="auto" w:fill="auto"/>
        <w:spacing w:after="405" w:line="331" w:lineRule="exact"/>
        <w:ind w:left="20" w:right="320" w:firstLine="820"/>
        <w:jc w:val="both"/>
      </w:pPr>
      <w:proofErr w:type="spellStart"/>
      <w:r>
        <w:t>Bangalor</w:t>
      </w:r>
      <w:proofErr w:type="spellEnd"/>
      <w:r>
        <w:t xml:space="preserve"> Yargı Etiği İlkelerinde hâkimin; herhangi bir yerden herhangi bir sebeple doğrudan ya da dolaylı olarak gelebilecek her türlü dış etki, rüşvet, baskı, tehdit ve müdahaleden uzak şekilde, olaylara ilişkin kendi </w:t>
      </w:r>
      <w:r>
        <w:t xml:space="preserve">değerlendirmesine dayanarak ve hukuka dair kendi vicdani anlayışı ile uygun biçimde yargı işlevini bağımsız olarak yerine </w:t>
      </w:r>
      <w:proofErr w:type="gramStart"/>
      <w:r>
        <w:t>getirmesi ; mahkeme</w:t>
      </w:r>
      <w:proofErr w:type="gramEnd"/>
      <w:r>
        <w:t xml:space="preserve"> içerisinde ve dışında, halkın, hukukçuların ve dava taraflarının yargı ve hâkim tarafsızlığına duyduğu güveni koru</w:t>
      </w:r>
      <w:r>
        <w:t>yacak ve artıracak davranışlar içerisinde olması; sürekli kamu gözetiminin öznesi durumunda olan hâkimin, sıradan bir vatandaşın ağır olarak nitelendirebileceği kişisel sınırlamaları kabul etmek durumunda olduğu ve bunu özgürce ve kendi iradesiyle yapması,</w:t>
      </w:r>
      <w:r>
        <w:t xml:space="preserve"> özellikle yargı vazifesinin onuruyla uyumlu bir tarzda davranması; diğer vatandaşlar gibi ifade, inanç, dernek kurma ve toplanma özgürlüğüne sahip olduğu ancak bu hakların kullanılmasında, yargı mesleğinin onurunu, yargının bağımsızlığını ve tarafsızlığın</w:t>
      </w:r>
      <w:r>
        <w:t>ı koruyacak şekilde davranması gerektiği hususları belirtilmiştir.</w:t>
      </w:r>
    </w:p>
    <w:p w:rsidR="00F8096C" w:rsidRDefault="00DA6224">
      <w:pPr>
        <w:pStyle w:val="Gvdemetni0"/>
        <w:numPr>
          <w:ilvl w:val="0"/>
          <w:numId w:val="1"/>
        </w:numPr>
        <w:shd w:val="clear" w:color="auto" w:fill="auto"/>
        <w:tabs>
          <w:tab w:val="left" w:pos="371"/>
        </w:tabs>
        <w:spacing w:after="312" w:line="200" w:lineRule="exact"/>
        <w:ind w:left="20" w:firstLine="0"/>
        <w:jc w:val="both"/>
      </w:pPr>
      <w:r>
        <w:rPr>
          <w:rStyle w:val="Gvdemetni1"/>
        </w:rPr>
        <w:t>İNCELEME VE GEREKÇE</w:t>
      </w:r>
    </w:p>
    <w:p w:rsidR="00F8096C" w:rsidRDefault="00DA6224">
      <w:pPr>
        <w:pStyle w:val="Gvdemetni0"/>
        <w:shd w:val="clear" w:color="auto" w:fill="auto"/>
        <w:spacing w:line="331" w:lineRule="exact"/>
        <w:ind w:left="20" w:right="400" w:firstLine="0"/>
      </w:pPr>
      <w:r>
        <w:rPr>
          <w:rStyle w:val="Gvdemetni1"/>
        </w:rPr>
        <w:t xml:space="preserve">DAVA KONUSU </w:t>
      </w:r>
      <w:proofErr w:type="gramStart"/>
      <w:r>
        <w:rPr>
          <w:rStyle w:val="Gvdemetni1"/>
        </w:rPr>
        <w:t>24/08/2016</w:t>
      </w:r>
      <w:proofErr w:type="gramEnd"/>
      <w:r>
        <w:rPr>
          <w:rStyle w:val="Gvdemetni1"/>
        </w:rPr>
        <w:t xml:space="preserve"> TARİH VE 2016/426 SAYILI KARARA YÖNELİK İPTAL</w:t>
      </w:r>
      <w:r>
        <w:t xml:space="preserve"> </w:t>
      </w:r>
      <w:r>
        <w:rPr>
          <w:rStyle w:val="Gvdemetni1"/>
        </w:rPr>
        <w:t>İSTEMİ YÖNÜNDEN:</w:t>
      </w:r>
    </w:p>
    <w:p w:rsidR="00F8096C" w:rsidRDefault="00DA6224">
      <w:pPr>
        <w:pStyle w:val="Gvdemetni0"/>
        <w:numPr>
          <w:ilvl w:val="0"/>
          <w:numId w:val="5"/>
        </w:numPr>
        <w:shd w:val="clear" w:color="auto" w:fill="auto"/>
        <w:tabs>
          <w:tab w:val="left" w:pos="323"/>
        </w:tabs>
        <w:spacing w:line="331" w:lineRule="exact"/>
        <w:ind w:left="20" w:firstLine="0"/>
        <w:jc w:val="both"/>
      </w:pPr>
      <w:r>
        <w:rPr>
          <w:rStyle w:val="Gvdemetni1"/>
        </w:rPr>
        <w:t>Yargılamada İzlenen Usul ve Süreç</w:t>
      </w:r>
    </w:p>
    <w:p w:rsidR="00F8096C" w:rsidRDefault="00DA6224">
      <w:pPr>
        <w:pStyle w:val="Gvdemetni0"/>
        <w:shd w:val="clear" w:color="auto" w:fill="auto"/>
        <w:spacing w:line="331" w:lineRule="exact"/>
        <w:ind w:left="20" w:right="400" w:firstLine="820"/>
        <w:jc w:val="both"/>
      </w:pPr>
      <w:proofErr w:type="spellStart"/>
      <w:r>
        <w:t>AİHS'in</w:t>
      </w:r>
      <w:proofErr w:type="spellEnd"/>
      <w:r>
        <w:t xml:space="preserve"> 15. maddesinde; savaş veya ulusun varlığı</w:t>
      </w:r>
      <w:r>
        <w:t xml:space="preserve">nı tehdit eden bir genel tehlike hâlinde devletlerin, durumun gerektirdiği ölçüde ve uluslararası hukuktan doğan başka yükümlülüklere ters düşmemek koşuluyla </w:t>
      </w:r>
      <w:proofErr w:type="spellStart"/>
      <w:r>
        <w:t>AİHS'te</w:t>
      </w:r>
      <w:proofErr w:type="spellEnd"/>
      <w:r>
        <w:t xml:space="preserve"> öngörülen yükümlülüklere aykırı tedbirler </w:t>
      </w:r>
      <w:r>
        <w:lastRenderedPageBreak/>
        <w:t>alabileceği belirtilmiştir.</w:t>
      </w:r>
    </w:p>
    <w:p w:rsidR="00F8096C" w:rsidRDefault="00DA6224">
      <w:pPr>
        <w:pStyle w:val="Gvdemetni0"/>
        <w:shd w:val="clear" w:color="auto" w:fill="auto"/>
        <w:spacing w:line="331" w:lineRule="exact"/>
        <w:ind w:left="20" w:right="400" w:firstLine="820"/>
        <w:jc w:val="both"/>
      </w:pPr>
      <w:proofErr w:type="gramStart"/>
      <w:r>
        <w:t>Hâkimler ve Savcılar</w:t>
      </w:r>
      <w:r>
        <w:t xml:space="preserve"> Kurulu Genel Kurulu tarafından yargı mensuplarının meslekte kalmasının uygun olmadığına ve meslekten çıkarılmasına ilişkin kararlar tesis edilirken ilgililere haklarındaki tespitler bildirilmek suretiyle karşı beyanda bulunma imkânı tanınmamış ise de </w:t>
      </w:r>
      <w:proofErr w:type="spellStart"/>
      <w:r>
        <w:t>AİHS</w:t>
      </w:r>
      <w:r>
        <w:t>'in</w:t>
      </w:r>
      <w:proofErr w:type="spellEnd"/>
      <w:r>
        <w:t xml:space="preserve"> 15. maddesi hükmü uyarınca ulusun varlığını tehdit eden genel bir tehlikeye karşı ivedi şekilde tedbir almak zorunluluğu çerçevesinde durumun gerektirdiği ölçüde kabul edilebilecek nitelikte olan bu hususun, yargılama aşamasında, hakkındaki tespitler b</w:t>
      </w:r>
      <w:r>
        <w:t>ildirilerek ilgililerin bu tespitlere karşı beyanlarının alınması suretiyle giderilmesinin mümkün olduğu değerlendirilmiştir.</w:t>
      </w:r>
      <w:proofErr w:type="gramEnd"/>
    </w:p>
    <w:p w:rsidR="00F8096C" w:rsidRDefault="00DA6224" w:rsidP="00BD70BD">
      <w:pPr>
        <w:pStyle w:val="Gvdemetni0"/>
        <w:shd w:val="clear" w:color="auto" w:fill="auto"/>
        <w:spacing w:line="331" w:lineRule="exact"/>
        <w:ind w:left="20" w:right="400" w:firstLine="820"/>
        <w:jc w:val="both"/>
      </w:pPr>
      <w:r>
        <w:t xml:space="preserve">Nitekim </w:t>
      </w:r>
      <w:proofErr w:type="spellStart"/>
      <w:r>
        <w:t>AİHM'e</w:t>
      </w:r>
      <w:proofErr w:type="spellEnd"/>
      <w:r>
        <w:t xml:space="preserve"> göre karar alma veya yargılama sürecinde daha alt aşamalarda yaşanan bazı usule ilişkin eksikliklerin sonraki aşamalar</w:t>
      </w:r>
      <w:r w:rsidR="00BD70BD">
        <w:t xml:space="preserve">da telafi edilebilmesi mümkündür  </w:t>
      </w:r>
      <w:r>
        <w:t>(</w:t>
      </w:r>
      <w:proofErr w:type="spellStart"/>
      <w:r>
        <w:t>Helle</w:t>
      </w:r>
      <w:proofErr w:type="spellEnd"/>
      <w:r>
        <w:t xml:space="preserve">/Finlandiya, B. No: 20772/92, </w:t>
      </w:r>
      <w:proofErr w:type="gramStart"/>
      <w:r>
        <w:t>19/12/1997</w:t>
      </w:r>
      <w:proofErr w:type="gramEnd"/>
      <w:r>
        <w:t xml:space="preserve">, § 45; </w:t>
      </w:r>
      <w:proofErr w:type="spellStart"/>
      <w:r>
        <w:t>Monnell</w:t>
      </w:r>
      <w:proofErr w:type="spellEnd"/>
      <w:r>
        <w:t xml:space="preserve"> ve Morris/Birleşik Krallık, B. No: 9562/81, 9818/82, 2/3/1987, §§ 55-70).</w:t>
      </w:r>
    </w:p>
    <w:p w:rsidR="00F8096C" w:rsidRDefault="00DA6224">
      <w:pPr>
        <w:pStyle w:val="Gvdemetni0"/>
        <w:shd w:val="clear" w:color="auto" w:fill="auto"/>
        <w:spacing w:line="331" w:lineRule="exact"/>
        <w:ind w:left="20" w:right="40" w:firstLine="820"/>
        <w:jc w:val="both"/>
      </w:pPr>
      <w:r>
        <w:t xml:space="preserve">Bu kapsamda, davalı idare tarafından dava konusu kararların gerekçesi olarak yargılama safahatında dava </w:t>
      </w:r>
      <w:r>
        <w:t>dosyasına sunulan tüm bilgi ve belgeler davacıya tebliğ edilmiş ve bu bilgi ve belgelere karşı etkin bir şekilde beyanda bulunma imkânı tanınmıştır.</w:t>
      </w:r>
    </w:p>
    <w:p w:rsidR="00F8096C" w:rsidRDefault="00DA6224">
      <w:pPr>
        <w:pStyle w:val="Gvdemetni0"/>
        <w:shd w:val="clear" w:color="auto" w:fill="auto"/>
        <w:spacing w:line="331" w:lineRule="exact"/>
        <w:ind w:left="20" w:right="40" w:firstLine="820"/>
        <w:jc w:val="both"/>
      </w:pPr>
      <w:r>
        <w:t>Öte yandan hakkaniyete uygun yargılama hakkına ilişkin güvencelerin (silahların eşitliği ve çelişmeli yargı</w:t>
      </w:r>
      <w:r>
        <w:t>lama ilkelerinin) sağlanması amacıyla Dairemizce görülmekte olan bu davalarda usul kuralları oldukça geniş yorumlanmıştır.</w:t>
      </w:r>
    </w:p>
    <w:p w:rsidR="00F8096C" w:rsidRDefault="00DA6224">
      <w:pPr>
        <w:pStyle w:val="Gvdemetni0"/>
        <w:numPr>
          <w:ilvl w:val="0"/>
          <w:numId w:val="6"/>
        </w:numPr>
        <w:shd w:val="clear" w:color="auto" w:fill="auto"/>
        <w:spacing w:line="331" w:lineRule="exact"/>
        <w:ind w:left="500" w:right="40" w:hanging="300"/>
        <w:jc w:val="both"/>
      </w:pPr>
      <w:r>
        <w:t xml:space="preserve"> Dava konusu kararlara karşı dava açma süresi, yargı yolunun açıldığı </w:t>
      </w:r>
      <w:proofErr w:type="gramStart"/>
      <w:r>
        <w:t>23/01/2017</w:t>
      </w:r>
      <w:proofErr w:type="gramEnd"/>
      <w:r>
        <w:t xml:space="preserve"> tarih ve 29957 sayılı Resmî </w:t>
      </w:r>
      <w:proofErr w:type="spellStart"/>
      <w:r>
        <w:t>Gazete'de</w:t>
      </w:r>
      <w:proofErr w:type="spellEnd"/>
      <w:r>
        <w:t xml:space="preserve"> yayımlanarak y</w:t>
      </w:r>
      <w:r>
        <w:t>ürürlüğe giren 685 sayılı KHK'nın yayımı tarihinden itibaren değil anılan KHK’nın TBMM tarafından değiştirilerek kabul edilmesine dair 7075 sayılı Kanun’un yürürlüğe girdiği 08/03/2018 tarihinden itibaren başlatılmıştır.</w:t>
      </w:r>
    </w:p>
    <w:p w:rsidR="00F8096C" w:rsidRDefault="00DA6224">
      <w:pPr>
        <w:pStyle w:val="Gvdemetni0"/>
        <w:numPr>
          <w:ilvl w:val="0"/>
          <w:numId w:val="6"/>
        </w:numPr>
        <w:shd w:val="clear" w:color="auto" w:fill="auto"/>
        <w:spacing w:line="331" w:lineRule="exact"/>
        <w:ind w:left="500" w:right="40" w:hanging="300"/>
        <w:jc w:val="both"/>
      </w:pPr>
      <w:r>
        <w:t xml:space="preserve"> Davacıların adli yardım talepleri,</w:t>
      </w:r>
      <w:r>
        <w:t xml:space="preserve"> </w:t>
      </w:r>
      <w:r>
        <w:rPr>
          <w:rStyle w:val="Gvdemetnitalik0ptbolukbraklyor"/>
        </w:rPr>
        <w:t>"yargılama veya takip giderlerini kısmen veya tamamen ödeme gücünden yoksun olan kimselerin taleplerinin açıkça dayanaktan yoksun olmaması"</w:t>
      </w:r>
      <w:r>
        <w:t xml:space="preserve"> şartının herhangi bir bilgi veya belgeyle (örneğin fakirlik </w:t>
      </w:r>
      <w:proofErr w:type="spellStart"/>
      <w:r>
        <w:t>ilmuhaberi</w:t>
      </w:r>
      <w:proofErr w:type="spellEnd"/>
      <w:r>
        <w:t>) desteklenmesi beklenmeksizin kabul edilmişt</w:t>
      </w:r>
      <w:r>
        <w:t>ir.</w:t>
      </w:r>
    </w:p>
    <w:p w:rsidR="00F8096C" w:rsidRDefault="00DA6224">
      <w:pPr>
        <w:pStyle w:val="Gvdemetni0"/>
        <w:shd w:val="clear" w:color="auto" w:fill="auto"/>
        <w:spacing w:line="331" w:lineRule="exact"/>
        <w:ind w:left="500" w:right="40" w:firstLine="0"/>
        <w:jc w:val="both"/>
      </w:pPr>
      <w:r>
        <w:t xml:space="preserve">Bu kapsamda davacının adli yardım istemi, </w:t>
      </w:r>
      <w:proofErr w:type="gramStart"/>
      <w:r>
        <w:t>Dairemizin ...</w:t>
      </w:r>
      <w:proofErr w:type="gramEnd"/>
      <w:r>
        <w:t xml:space="preserve"> </w:t>
      </w:r>
      <w:proofErr w:type="gramStart"/>
      <w:r>
        <w:t>tarihli</w:t>
      </w:r>
      <w:proofErr w:type="gramEnd"/>
      <w:r>
        <w:t xml:space="preserve"> kararı ile kabul edilmiştir.</w:t>
      </w:r>
    </w:p>
    <w:p w:rsidR="00F8096C" w:rsidRDefault="00DA6224">
      <w:pPr>
        <w:pStyle w:val="Gvdemetni0"/>
        <w:numPr>
          <w:ilvl w:val="0"/>
          <w:numId w:val="6"/>
        </w:numPr>
        <w:shd w:val="clear" w:color="auto" w:fill="auto"/>
        <w:spacing w:line="331" w:lineRule="exact"/>
        <w:ind w:left="500" w:right="40" w:hanging="300"/>
        <w:jc w:val="both"/>
      </w:pPr>
      <w:r>
        <w:t xml:space="preserve"> Duruşmalı dosyalarda, tedavi kurumlarında veya ceza infaz kurumlarında bulunan ve mazeretleri nedeniyle duruşmalara katılamayacak olan davacıların duruşmalar</w:t>
      </w:r>
      <w:r>
        <w:t>a kolaylıkla katılabilmeleri, yargılamanın en az giderle ve mümkün olan süratle sonuçlandırılması için Ses ve Görüntü Bilişim Sisteminden (SEGBİS) yararlanma imkânı sağlanmıştır.</w:t>
      </w:r>
    </w:p>
    <w:p w:rsidR="00F8096C" w:rsidRDefault="00DA6224">
      <w:pPr>
        <w:pStyle w:val="Gvdemetni0"/>
        <w:numPr>
          <w:ilvl w:val="0"/>
          <w:numId w:val="6"/>
        </w:numPr>
        <w:shd w:val="clear" w:color="auto" w:fill="auto"/>
        <w:spacing w:line="331" w:lineRule="exact"/>
        <w:ind w:left="500" w:right="40" w:hanging="300"/>
        <w:jc w:val="both"/>
      </w:pPr>
      <w:r>
        <w:t xml:space="preserve"> </w:t>
      </w:r>
      <w:proofErr w:type="gramStart"/>
      <w:r>
        <w:t>06/01/1982</w:t>
      </w:r>
      <w:proofErr w:type="gramEnd"/>
      <w:r>
        <w:t xml:space="preserve"> tarihli ve 2577 sayılı İdari Yargılama Usulü Kanunu'nun "Tebligat</w:t>
      </w:r>
      <w:r>
        <w:t xml:space="preserve"> ve cevap verme" kenar başlıklı 16. maddesinde; dava dilekçelerinin ve eklerinin birer örneği davalıya, davalının vereceği savunmanın davacıya, davacının ikinci dilekçesinin davalıya, davalının vereceği ikinci savunmanın da davacıya tebliğ edileceği düzenl</w:t>
      </w:r>
      <w:r>
        <w:t>enmiştir. Davalının ikinci savunmasında davacının cevaplandırmasını gerektiren hususların bulunması hâli dışında, davalının ikinci savunmasına karşı davacının cevap veremeyeceği, tarafların otuz günlük cevap verme süresinin geçmesinden sonra verecekleri sa</w:t>
      </w:r>
      <w:r>
        <w:t>vunmalara veya ikinci dilekçelere dayanarak hak iddia edemeyecekleri kurala bağlanmıştır. Bu kapsamda davalı idarenin ek beyan dilekçelerinde veyahut Danıştay savcı düşüncesine cevap dilekçelerinde dosyaya sunulan bilgi ve belgeler, davacıya tebliğ edilmiş</w:t>
      </w:r>
      <w:r>
        <w:t xml:space="preserve"> ve dava dosyasına sunulan yeni bilgi ve belgelere karşı beyanlarını sunma imkânı sağlanmıştır.</w:t>
      </w:r>
    </w:p>
    <w:p w:rsidR="00F8096C" w:rsidRDefault="00DA6224" w:rsidP="00BD70BD">
      <w:pPr>
        <w:pStyle w:val="Gvdemetni0"/>
        <w:numPr>
          <w:ilvl w:val="0"/>
          <w:numId w:val="6"/>
        </w:numPr>
        <w:shd w:val="clear" w:color="auto" w:fill="auto"/>
        <w:spacing w:line="331" w:lineRule="exact"/>
        <w:ind w:left="500" w:right="40" w:hanging="300"/>
        <w:jc w:val="both"/>
      </w:pPr>
      <w:r>
        <w:t xml:space="preserve"> Aynı maddede, haklı sebeplerin bulunması hâlinde, taraflardan birinin isteği üzerine otuz günü geçmemek ve bir defaya mahsus olmak üzere otuz günlük cevap verm</w:t>
      </w:r>
      <w:r>
        <w:t xml:space="preserve">e süresinin uzatılabileceği </w:t>
      </w:r>
      <w:r>
        <w:lastRenderedPageBreak/>
        <w:t>belirtilmiştir. Dairemizce talep edilmesi hâlinde taraflara otuz</w:t>
      </w:r>
      <w:r w:rsidR="00BD70BD">
        <w:t xml:space="preserve"> </w:t>
      </w:r>
      <w:r>
        <w:t>günü geçmemek üzere ek süre verilmiştir.</w:t>
      </w:r>
    </w:p>
    <w:p w:rsidR="00F8096C" w:rsidRDefault="00DA6224">
      <w:pPr>
        <w:pStyle w:val="Gvdemetni0"/>
        <w:shd w:val="clear" w:color="auto" w:fill="auto"/>
        <w:spacing w:line="331" w:lineRule="exact"/>
        <w:ind w:left="20" w:right="40" w:firstLine="820"/>
        <w:jc w:val="both"/>
      </w:pPr>
      <w:r>
        <w:t xml:space="preserve">Bununla birlikte, </w:t>
      </w:r>
      <w:proofErr w:type="spellStart"/>
      <w:r>
        <w:t>AİHS’in</w:t>
      </w:r>
      <w:proofErr w:type="spellEnd"/>
      <w:r>
        <w:t xml:space="preserve"> "Adil Yargılanma Hakkı’’</w:t>
      </w:r>
      <w:r>
        <w:t xml:space="preserve"> başlıklı 6. maddesinin 1. fıkrasında herkesin medeni hak ve yükümlülükleri ile ilgili davasını makul bir süre içinde görülmesini isteme hakkına sahip olduğu düzenlemesi yer almıştır. Bu kapsamda Anayasa Mahkemesi de makul sürede yargılanma hakkını Anayasa</w:t>
      </w:r>
      <w:r>
        <w:t xml:space="preserve">nın 36. maddesinde yer verilen adil yargılanma hakkının bir parçası olarak görmüştür (Gülseren Gürdal ve Diğerleri, B. No: 2013/1115, </w:t>
      </w:r>
      <w:proofErr w:type="gramStart"/>
      <w:r>
        <w:t>05/12/2013</w:t>
      </w:r>
      <w:proofErr w:type="gramEnd"/>
      <w:r>
        <w:t>, § 43). Anayasanın 141.maddesinin son fıkrasında da davaların en az giderle ve mümkün olan süratle sonuçlandırı</w:t>
      </w:r>
      <w:r>
        <w:t>lması yargının görevleri arasında sayılmıştır.</w:t>
      </w:r>
    </w:p>
    <w:p w:rsidR="00F8096C" w:rsidRDefault="00DA6224">
      <w:pPr>
        <w:pStyle w:val="Gvdemetni0"/>
        <w:shd w:val="clear" w:color="auto" w:fill="auto"/>
        <w:spacing w:line="331" w:lineRule="exact"/>
        <w:ind w:left="20" w:right="40" w:firstLine="820"/>
        <w:jc w:val="both"/>
      </w:pPr>
      <w:r>
        <w:t>AİHM kararları incelendiğinde; mahkemenin bir yargılamanın süresinin makul olup olmadığını incelerken her davanın kendi somut durumunu gözettiği ve davanın karmaşıklığı, başvuranların ve yetkili makamların yar</w:t>
      </w:r>
      <w:r>
        <w:t>gılama sürecindeki davranışları ile ilgililer için davanın konusunun arz ettiği önem gibi kriterleri dikkate aldığı görülmüştür (</w:t>
      </w:r>
      <w:proofErr w:type="spellStart"/>
      <w:r>
        <w:t>Frydlender</w:t>
      </w:r>
      <w:proofErr w:type="spellEnd"/>
      <w:r>
        <w:t xml:space="preserve"> / Fransa, B. No: 30979/96, </w:t>
      </w:r>
      <w:proofErr w:type="gramStart"/>
      <w:r>
        <w:t>27/6/2000</w:t>
      </w:r>
      <w:proofErr w:type="gramEnd"/>
      <w:r>
        <w:t>, § 43, Yılmaz / Türkiye, B. No: 36607/06, 04/06/2019, §§ 32). Aynı şekilde Anay</w:t>
      </w:r>
      <w:r>
        <w:t xml:space="preserve">asa Mahkemesi de makul süre yönünden yaptığı incelemelerde, davanın karmaşıklığı, yargılamanın kaç dereceli olduğu, tarafların ve ilgili makamların yargılama sürecindeki tutumu ve başvurucunun davanın hızla sonuçlandırılmasındaki menfaatinin niteliği gibi </w:t>
      </w:r>
      <w:r>
        <w:t xml:space="preserve">hususları, bir davanın süresinin makul olup olmadığının tespitinde göz önünde bulundurulması gereken kriterler olarak belirlemiştir (Güher Ergun ve Diğerleri, B. No: 2012/13, </w:t>
      </w:r>
      <w:proofErr w:type="gramStart"/>
      <w:r>
        <w:t>02/07/2013</w:t>
      </w:r>
      <w:proofErr w:type="gramEnd"/>
      <w:r>
        <w:t xml:space="preserve">, § 41-45, Gülseren Gürdal ve Diğerleri, B. No: 2013/1115, 05/12/2013, </w:t>
      </w:r>
      <w:r>
        <w:t>§ 46).</w:t>
      </w:r>
    </w:p>
    <w:p w:rsidR="00F8096C" w:rsidRDefault="00DA6224">
      <w:pPr>
        <w:pStyle w:val="Gvdemetni0"/>
        <w:shd w:val="clear" w:color="auto" w:fill="auto"/>
        <w:spacing w:line="331" w:lineRule="exact"/>
        <w:ind w:left="20" w:right="40" w:firstLine="820"/>
        <w:jc w:val="both"/>
      </w:pPr>
      <w:r>
        <w:t xml:space="preserve">Bu kapsamda; yargı mensuplarının meslekte kalmasının uygun olmadığına ve meslekten çıkarılması kararlarına karşı ilgililer tarafından genellikle işlem tesisinden sonra bu işlemlere karşı yargı yolu açık olmadığı halde altmış günlük dava açma süresi </w:t>
      </w:r>
      <w:r>
        <w:t xml:space="preserve">içinde Ankara İdare Mahkemelerinde ya da doğrudan Danıştay'da davalar açılmış ise de anılan işlemlere karşı ancak </w:t>
      </w:r>
      <w:proofErr w:type="gramStart"/>
      <w:r>
        <w:t>23/01/2017</w:t>
      </w:r>
      <w:proofErr w:type="gramEnd"/>
      <w:r>
        <w:t xml:space="preserve"> tarih ve 29957 sayılı Resmî </w:t>
      </w:r>
      <w:proofErr w:type="spellStart"/>
      <w:r>
        <w:t>Gazete'de</w:t>
      </w:r>
      <w:proofErr w:type="spellEnd"/>
      <w:r>
        <w:t xml:space="preserve"> yayımlanarak yürürlüğe giren 685 sayılı KHK'nın yayımı tarihinden itibaren Danıştay'da yargı </w:t>
      </w:r>
      <w:r>
        <w:t>yolunun açılmış olduğu anılan KHK ile kabul edildiğinden, bu davaların esastan incelenmesine Dairemiz tarafından bu tarihten itibaren başlanmıştır.</w:t>
      </w:r>
    </w:p>
    <w:p w:rsidR="00F8096C" w:rsidRDefault="00DA6224">
      <w:pPr>
        <w:pStyle w:val="Gvdemetni0"/>
        <w:shd w:val="clear" w:color="auto" w:fill="auto"/>
        <w:spacing w:line="331" w:lineRule="exact"/>
        <w:ind w:left="20" w:right="40" w:firstLine="820"/>
        <w:jc w:val="both"/>
      </w:pPr>
      <w:proofErr w:type="gramStart"/>
      <w:r>
        <w:t>Bununla birlikte yukarıda aktarıldığı üzere gerek ulusun varlığını tehdit eden genel bir tehlikeye karşı ive</w:t>
      </w:r>
      <w:r>
        <w:t>di şekilde tedbir almak zorunluluğu çerçevesinde olağanüstü şartlar altında tesis olunan işlemler nedeniyle açılan bu davaların karmaşık yapısına gerekse hakkaniyete uygun yargılama hakkına ilişkin güvencelerin (silahların eşitliği ve çelişmeli yargılama i</w:t>
      </w:r>
      <w:r>
        <w:t xml:space="preserve">lkelerinin) sağlanması amacıyla davalı idare tarafından dava konusu kararın gerekçesi olarak yargılamanın her safahatında dava dosyasına sunulan tüm bilgi ve belgelerin davacıya tebliğ edilmesi ya da davalı idarenin ikinci cevap dilekçelerine karşı davacı </w:t>
      </w:r>
      <w:r>
        <w:t xml:space="preserve">tarafa ek süreler verilerek cevap hakkı tanınması gibi geniş </w:t>
      </w:r>
      <w:proofErr w:type="spellStart"/>
      <w:r>
        <w:t>usuli</w:t>
      </w:r>
      <w:proofErr w:type="spellEnd"/>
      <w:r>
        <w:t xml:space="preserve"> uygulamalara rağmen bakılmakta olan bu dava mümkün olan en kısa süre içinde Dairemiz tarafından sonuçlandırılmıştır.</w:t>
      </w:r>
      <w:proofErr w:type="gramEnd"/>
    </w:p>
    <w:p w:rsidR="00F8096C" w:rsidRDefault="00DA6224">
      <w:pPr>
        <w:pStyle w:val="Gvdemetni0"/>
        <w:numPr>
          <w:ilvl w:val="0"/>
          <w:numId w:val="5"/>
        </w:numPr>
        <w:shd w:val="clear" w:color="auto" w:fill="auto"/>
        <w:tabs>
          <w:tab w:val="left" w:pos="333"/>
        </w:tabs>
        <w:spacing w:line="331" w:lineRule="exact"/>
        <w:ind w:left="20" w:firstLine="0"/>
        <w:jc w:val="both"/>
      </w:pPr>
      <w:proofErr w:type="spellStart"/>
      <w:r>
        <w:rPr>
          <w:rStyle w:val="Gvdemetni1"/>
        </w:rPr>
        <w:t>FETÖ'ye</w:t>
      </w:r>
      <w:proofErr w:type="spellEnd"/>
      <w:r>
        <w:rPr>
          <w:rStyle w:val="Gvdemetni1"/>
        </w:rPr>
        <w:t xml:space="preserve"> İlişkin Tespit ve Değerlendirmeler</w:t>
      </w:r>
    </w:p>
    <w:p w:rsidR="00F8096C" w:rsidRDefault="00DA6224">
      <w:pPr>
        <w:pStyle w:val="Gvdemetni0"/>
        <w:shd w:val="clear" w:color="auto" w:fill="auto"/>
        <w:spacing w:line="331" w:lineRule="exact"/>
        <w:ind w:left="20" w:right="60" w:firstLine="820"/>
        <w:jc w:val="both"/>
      </w:pPr>
      <w:r>
        <w:t xml:space="preserve">Yargıtay Ceza Genel Kurulunun </w:t>
      </w:r>
      <w:proofErr w:type="gramStart"/>
      <w:r>
        <w:t>26/09/2017</w:t>
      </w:r>
      <w:proofErr w:type="gramEnd"/>
      <w:r>
        <w:t xml:space="preserve"> tarih ve E:2017/16.MD-956, K:2017/370 sayılı kararında; </w:t>
      </w:r>
      <w:proofErr w:type="spellStart"/>
      <w:r>
        <w:t>FETÖ’nün</w:t>
      </w:r>
      <w:proofErr w:type="spellEnd"/>
      <w:r>
        <w:t>, paravan olarak kullandığı dini, din dışı dünyevi emellerine ulaşma hâline getiren; siyasi, ekonomik ve top</w:t>
      </w:r>
      <w:r>
        <w:t>lumsal yeni bir düzen kurma tasavvuruna sahip örgüt liderinden aldığı talimatlar doğrultusunda hareket eden; bu amaçla öncelikle güç kaynaklarına sahip olmayı hedefleyip güçlü olmak ve yeni bir düzen kurmak için şeffaflık ve açıklık yerine büyük bir gizlil</w:t>
      </w:r>
      <w:r>
        <w:t xml:space="preserve">ik içerisinde olmayı şiar edinen; bir istihbarat örgütü gibi kod isimler, özel haberleşme kanalları, kaynağı bilinmeyen </w:t>
      </w:r>
      <w:r>
        <w:lastRenderedPageBreak/>
        <w:t xml:space="preserve">paralar kullanıp böyle bir örgütlenmenin olmadığına herkesi inandırmaya çalışarak ve bunda başarılı olduğu ölçüde büyüyüp güçlenen, bir </w:t>
      </w:r>
      <w:r>
        <w:t>yandan da kendi mensubu olmayanları düşman olarak görüp mensuplarını motive eden; "Altın Nesil” adını verdiği kadrolarla sistemle çatışmak yerine sisteme sahip olma ilkesiyle Devlete tabandan tavana sızan; bu kadroların sağladığı avantajlarla Devlet içeris</w:t>
      </w:r>
      <w:r>
        <w:t xml:space="preserve">inde belli bir güce ulaştıktan sonra hasımlarını çeşitli hukuki görünümlü hukuk dışı yöntemlerle tasfiye eden; böylece devlet aygıtının bütün alt bileşenlerini ünite </w:t>
      </w:r>
      <w:proofErr w:type="spellStart"/>
      <w:r>
        <w:t>ünite</w:t>
      </w:r>
      <w:proofErr w:type="spellEnd"/>
      <w:r>
        <w:t xml:space="preserve"> kontrol altına almayı ve sisteme sahip olmayı planlayıp ele geçirdiği kamu gücünü de</w:t>
      </w:r>
      <w:r>
        <w:t xml:space="preserve"> kullanarak toplumsal dönüşümü sağlamayı amaçlayan; casusluk faaliyetlerini de bünyesinde barındıran </w:t>
      </w:r>
      <w:proofErr w:type="spellStart"/>
      <w:r>
        <w:t>atipik</w:t>
      </w:r>
      <w:proofErr w:type="spellEnd"/>
      <w:r>
        <w:t>/</w:t>
      </w:r>
      <w:proofErr w:type="spellStart"/>
      <w:r>
        <w:t>suigeneris</w:t>
      </w:r>
      <w:proofErr w:type="spellEnd"/>
      <w:r>
        <w:t xml:space="preserve"> bir terör örgütü olduğu belirtilmiştir.</w:t>
      </w:r>
    </w:p>
    <w:p w:rsidR="00F8096C" w:rsidRDefault="00DA6224">
      <w:pPr>
        <w:pStyle w:val="Gvdemetni20"/>
        <w:shd w:val="clear" w:color="auto" w:fill="auto"/>
        <w:spacing w:before="0"/>
        <w:ind w:left="20" w:right="60" w:firstLine="820"/>
      </w:pPr>
      <w:proofErr w:type="gramStart"/>
      <w:r>
        <w:rPr>
          <w:rStyle w:val="Gvdemetni2talikdeil0ptbolukbraklyor"/>
        </w:rPr>
        <w:t xml:space="preserve">1970’li yıllardan itibaren özellikle, mülkiye, adliye, emniyet, millî eğitim ve TSK içerisinde kadrolaşmaya giden FETÖ liderinin vaaz, röportaj ve kitaplarında bulunan ve Yargıtay Ceza Genel Kurulunun anılan kararında da yer alan </w:t>
      </w:r>
      <w:r>
        <w:t>“Esnek olun, sivrilmeden c</w:t>
      </w:r>
      <w:r>
        <w:t xml:space="preserve">an damarları içinde dolanın!”, "Bütün güç merkezlerine ulaşıncaya kadar hiç kimse varlığınızı fark etmeden sistemin ana damarlarında ilerleyin!", “Türkiye’deki devlet yapısı ölçüsüne göre bütün anayasal müesseselerdeki güç ve kuvveti cephemize çekeceğimiz </w:t>
      </w:r>
      <w:r>
        <w:t xml:space="preserve">ana kadar her adım erken sayılır. </w:t>
      </w:r>
      <w:proofErr w:type="gramEnd"/>
      <w:r>
        <w:t>...bunca kalabalık içinde ben bu dünyayı ve düşüncemi sözde mahremiyet içinde anlattım. ...sırrınız sizin sırrınızdır. Söylerseniz siz esir olursunuz.”, “Bir gün bana Ankara’da bin evimiz olduğunu söyleyin, devletin paçası</w:t>
      </w:r>
      <w:r>
        <w:t>ndan şöyle bir tutacağım, devlet uyandığında yapacağı hiçbir şey kalmayacak”</w:t>
      </w:r>
      <w:r>
        <w:rPr>
          <w:rStyle w:val="Gvdemetni2talikdeil0ptbolukbraklyor"/>
        </w:rPr>
        <w:t xml:space="preserve"> şeklindeki sözleri bu </w:t>
      </w:r>
      <w:proofErr w:type="spellStart"/>
      <w:r>
        <w:rPr>
          <w:rStyle w:val="Gvdemetni2talikdeil0ptbolukbraklyor"/>
        </w:rPr>
        <w:t>suigeneris</w:t>
      </w:r>
      <w:proofErr w:type="spellEnd"/>
      <w:r>
        <w:rPr>
          <w:rStyle w:val="Gvdemetni2talikdeil0ptbolukbraklyor"/>
        </w:rPr>
        <w:t xml:space="preserve"> örgütün, Devleti ele geçirme gayretlerinin somut talimatları olarak ortaya çıkmıştır.</w:t>
      </w:r>
    </w:p>
    <w:p w:rsidR="00F8096C" w:rsidRDefault="00DA6224">
      <w:pPr>
        <w:pStyle w:val="Gvdemetni0"/>
        <w:shd w:val="clear" w:color="auto" w:fill="auto"/>
        <w:spacing w:line="331" w:lineRule="exact"/>
        <w:ind w:left="20" w:right="60" w:firstLine="820"/>
        <w:jc w:val="both"/>
      </w:pPr>
      <w:r>
        <w:t xml:space="preserve">Ankara 4. Ağır Ceza Mahkemesinin </w:t>
      </w:r>
      <w:proofErr w:type="gramStart"/>
      <w:r>
        <w:t>08/06/2018</w:t>
      </w:r>
      <w:proofErr w:type="gramEnd"/>
      <w:r>
        <w:t xml:space="preserve"> tarih ve </w:t>
      </w:r>
      <w:r>
        <w:t xml:space="preserve">E:2016/238, K:2018/128 sayılı kararında ise </w:t>
      </w:r>
      <w:proofErr w:type="spellStart"/>
      <w:r>
        <w:t>FETÖ'nün</w:t>
      </w:r>
      <w:proofErr w:type="spellEnd"/>
      <w:r>
        <w:t xml:space="preserve"> yargı yapılanmasına ilişkin şu tespitlere yer verilmiştir:</w:t>
      </w:r>
    </w:p>
    <w:p w:rsidR="00F8096C" w:rsidRDefault="00DA6224">
      <w:pPr>
        <w:pStyle w:val="Gvdemetni20"/>
        <w:shd w:val="clear" w:color="auto" w:fill="auto"/>
        <w:spacing w:before="0"/>
        <w:ind w:left="20" w:right="60" w:firstLine="820"/>
      </w:pPr>
      <w:r>
        <w:t xml:space="preserve">"Örgütün hakim, savcı yapılanması bölgelere ayrılmış </w:t>
      </w:r>
      <w:proofErr w:type="gramStart"/>
      <w:r>
        <w:t>olup ...bölgelerden</w:t>
      </w:r>
      <w:proofErr w:type="gramEnd"/>
      <w:r>
        <w:t xml:space="preserve"> sorumlu kişilere bölge abisi veya bölge ablası denilmektedir. Her bölge</w:t>
      </w:r>
      <w:r>
        <w:t xml:space="preserve">nin 8-10 evi kapsadığı, örgüt mensupları arasında farklı sohbet grupları ve bu gruplardan sorumlu örgüt imamı bulunmaktadır. ...Örgüt üyesi </w:t>
      </w:r>
      <w:proofErr w:type="gramStart"/>
      <w:r>
        <w:t>hakim</w:t>
      </w:r>
      <w:proofErr w:type="gramEnd"/>
      <w:r>
        <w:t>, savcıların sicil numaralarına veya mesleğe başlama aşamasında, adalet akademisindeki dönemlerine göre ayrı ay</w:t>
      </w:r>
      <w:r>
        <w:t xml:space="preserve">rı devre ve sicil numarası içerisinde gruplandırmaların yapıldığı, T1, T2, T3, T4, T5 şeklinde belirli sicil aralıklarını kapsayan hakim, savcıların gruplandırılarak taşra ve devre yapılanması oluşturulmuştur. Her grupta kendi içerisinde </w:t>
      </w:r>
      <w:proofErr w:type="gramStart"/>
      <w:r>
        <w:t>hakim</w:t>
      </w:r>
      <w:proofErr w:type="gramEnd"/>
      <w:r>
        <w:t>, savcı sayıl</w:t>
      </w:r>
      <w:r>
        <w:t>arına göre 3-5 kişilik sohbet gruplarına ayrılmıştır.</w:t>
      </w:r>
    </w:p>
    <w:p w:rsidR="00F8096C" w:rsidRDefault="00DA6224" w:rsidP="00BD70BD">
      <w:pPr>
        <w:pStyle w:val="Gvdemetni20"/>
        <w:shd w:val="clear" w:color="auto" w:fill="auto"/>
        <w:spacing w:before="0"/>
        <w:ind w:left="20" w:firstLine="820"/>
      </w:pPr>
      <w:r>
        <w:t xml:space="preserve">...Örgüt tarafından örgüt üyesi ile yapılan görüşme sonrasında </w:t>
      </w:r>
      <w:proofErr w:type="gramStart"/>
      <w:r>
        <w:t>hakim</w:t>
      </w:r>
      <w:proofErr w:type="gramEnd"/>
      <w:r>
        <w:t>, savcı olması</w:t>
      </w:r>
      <w:r w:rsidR="00BD70BD">
        <w:t xml:space="preserve"> </w:t>
      </w:r>
      <w:r>
        <w:t>kararlaştırılan örgüt üyeleri sınavlara hazırlanmak üzere örgüte ait Ankara’daki örgüt evlerinde sınava çalıştırılır. Bu örgüt evinin masraflarının örgüt tarafından karşılandığı ve sınava çalıştırılac</w:t>
      </w:r>
      <w:r>
        <w:t xml:space="preserve">ak kişiler dışında başka kimsenin bu evlere giremediği anlaşılmıştır. Bu örgüt evlerinde </w:t>
      </w:r>
      <w:proofErr w:type="gramStart"/>
      <w:r>
        <w:t>hakimlik</w:t>
      </w:r>
      <w:proofErr w:type="gramEnd"/>
      <w:r>
        <w:t>, savcılık sınavına girecek örgüt üyeleri sınavlara hazırlanmakta olup deneme sınavlarının yapıldığı ayrıca sınav sorularının örgüt tarafından yasal olmayan yo</w:t>
      </w:r>
      <w:r>
        <w:t>llardan ele geçirilip bu evlerde sınavdan bir kaç gün önce örgüt mensubu abi veya ablalar tarafından örgüt üyelerine verilmiştir. Örgüt üyelerine cevapları işaretlenmiş soru kitapçıkları verilerek bunları ezberlemelerinin sağlandığı, bu şekilde örgüt üyele</w:t>
      </w:r>
      <w:r>
        <w:t>rinin sınavları kazanmalarının sağlandığı anlaşılmıştır. Yazılı sınavı kazanan örgüt üyeleri murakıplarca tekrar eve çağrılarak mülakat için hazırlanmakta mülakatta nasıl davranacaklarının öğretilmektedir. Ayrıca örgüt tarafından kendilerine referans bulun</w:t>
      </w:r>
      <w:r>
        <w:t xml:space="preserve">acağı veya kendilerinin referans bulmaları söylenmektedir. Mülakat sınavını kazanan ve </w:t>
      </w:r>
      <w:proofErr w:type="gramStart"/>
      <w:r>
        <w:t>hakim</w:t>
      </w:r>
      <w:proofErr w:type="gramEnd"/>
      <w:r>
        <w:t>, savcı adayı olan örgüt üyeleri mülakattan sonra tekrar murakıplar tarafından örgüt evlerine çağrılarak staj aşamasında hangi evde kalacakları, ev sorumlularının k</w:t>
      </w:r>
      <w:r>
        <w:t>im olacağı anlatılarak, bu şekilde staja başlayan örgüt üyesinin staj döneminde de örgüt tarafından takibi yapılmaktadır. Staj aşamasında örgüt üyelerinin deşifre olmamaları için beşer kişilik gruplar halinde, masrafı örgüt tarafından karşılanan ev tutmala</w:t>
      </w:r>
      <w:r>
        <w:t xml:space="preserve">rı sağlanmaktadır. Her ev için bir sorumlu tayin edilmektedir. Adaylık sürecini tamamlayıp ataması yapılan örgüt üyesi </w:t>
      </w:r>
      <w:proofErr w:type="gramStart"/>
      <w:r>
        <w:lastRenderedPageBreak/>
        <w:t>hakim</w:t>
      </w:r>
      <w:proofErr w:type="gramEnd"/>
      <w:r>
        <w:t>, savcıların örgüt tarafından takibine devam edildiği, sürekli irtibat kurularak bunların örgüte bağlılıkları sağlanmaktadır. Atamas</w:t>
      </w:r>
      <w:r>
        <w:t xml:space="preserve">ı yapılan örgüt mensubu </w:t>
      </w:r>
      <w:proofErr w:type="gramStart"/>
      <w:r>
        <w:t>hakim</w:t>
      </w:r>
      <w:proofErr w:type="gramEnd"/>
      <w:r>
        <w:t xml:space="preserve">, savcının ilk maaşlarının tamamı örgüt tarafından alınmaktadır. Daha sonraki aylarda ise </w:t>
      </w:r>
      <w:proofErr w:type="gramStart"/>
      <w:r>
        <w:t>bekarlardan</w:t>
      </w:r>
      <w:proofErr w:type="gramEnd"/>
      <w:r>
        <w:t xml:space="preserve"> %15, evlilerden %10, en az 3 çocuğu olanlardan ise %5 oranında himmet toplanmaktadır. </w:t>
      </w:r>
      <w:proofErr w:type="gramStart"/>
      <w:r>
        <w:t>Bekar</w:t>
      </w:r>
      <w:proofErr w:type="gramEnd"/>
      <w:r>
        <w:t xml:space="preserve"> olan örgüt mensubu hakim, savcıla</w:t>
      </w:r>
      <w:r>
        <w:t>rın örgüt için önemli stratejik kurumlarda görevli örgüt üyeleri ile veya aynı meslekteki örgüt üyeleri ile evlenmelerinin teşvik edildiği ve katalog evlilikler yaptırıldığı anlaşılmıştır...</w:t>
      </w:r>
    </w:p>
    <w:p w:rsidR="00F8096C" w:rsidRDefault="00DA6224">
      <w:pPr>
        <w:pStyle w:val="Gvdemetni20"/>
        <w:shd w:val="clear" w:color="auto" w:fill="auto"/>
        <w:spacing w:before="0"/>
        <w:ind w:left="20" w:right="40" w:firstLine="820"/>
      </w:pPr>
      <w:r>
        <w:t xml:space="preserve">Örgüt tarafından </w:t>
      </w:r>
      <w:proofErr w:type="gramStart"/>
      <w:r>
        <w:t>hakim</w:t>
      </w:r>
      <w:proofErr w:type="gramEnd"/>
      <w:r>
        <w:t>, savcılara yönelik adaylık dahil tüm süreç</w:t>
      </w:r>
      <w:r>
        <w:t xml:space="preserve">lerde yabancı dil, yüksek lisans, doktora eğitimi, yurt dışı gezileri, mesleki ve kişisel programlar düzenlenmek suretiyle örgüt üyesi hakim, savcılar emsallerine göre daha donanımlı hale getirilmektedir. Örgüt mensupları hak etmedikleri halde yurt içi ve </w:t>
      </w:r>
      <w:r>
        <w:t>yurt dışı yüksek lisans ve doktora programlarına yerleştirilmişlerdir...</w:t>
      </w:r>
    </w:p>
    <w:p w:rsidR="00F8096C" w:rsidRDefault="00DA6224">
      <w:pPr>
        <w:pStyle w:val="Gvdemetni20"/>
        <w:shd w:val="clear" w:color="auto" w:fill="auto"/>
        <w:spacing w:before="0"/>
        <w:ind w:left="20" w:right="40" w:firstLine="820"/>
      </w:pPr>
      <w:r>
        <w:t>HSYK ve Ad[a]</w:t>
      </w:r>
      <w:proofErr w:type="spellStart"/>
      <w:r>
        <w:t>let</w:t>
      </w:r>
      <w:proofErr w:type="spellEnd"/>
      <w:r>
        <w:t xml:space="preserve"> Bakanlığı Teftiş Kurulunda görev yapan örgüt mensubu müfettişlerce yapılan teftişlerde örgüt üyesi olan </w:t>
      </w:r>
      <w:proofErr w:type="gramStart"/>
      <w:r>
        <w:t>hakim</w:t>
      </w:r>
      <w:proofErr w:type="gramEnd"/>
      <w:r>
        <w:t>, savcılarla örgüt üyesi olmayan hakim, savcılar farklı m</w:t>
      </w:r>
      <w:r>
        <w:t>uameleye tabi tutulmakta, örgüt üyesi hakim, savcılara hak etmedikleri halde yüksek notlar ve olumlu siciller verilmekte, örgüt üyesi olmayan hakim, savcılara ise vasat veya düşük notlar verilmekte, sicilleri bozulmaktadır.</w:t>
      </w:r>
    </w:p>
    <w:p w:rsidR="00F8096C" w:rsidRDefault="00DA6224" w:rsidP="00BD70BD">
      <w:pPr>
        <w:pStyle w:val="Gvdemetni20"/>
        <w:shd w:val="clear" w:color="auto" w:fill="auto"/>
        <w:spacing w:before="0"/>
        <w:ind w:left="20" w:right="40" w:firstLine="820"/>
      </w:pPr>
      <w:r>
        <w:t>Örgüt üy</w:t>
      </w:r>
      <w:r>
        <w:t xml:space="preserve">esi </w:t>
      </w:r>
      <w:proofErr w:type="gramStart"/>
      <w:r>
        <w:t>hakim</w:t>
      </w:r>
      <w:proofErr w:type="gramEnd"/>
      <w:r>
        <w:t xml:space="preserve"> ve savcılar görev yaptıkları yerlerde görevleri nedeniyle öğrendikleri önemli bilgiler ile soruşturma ve dava dosyalarında gördükleri örgüt için önem </w:t>
      </w:r>
      <w:proofErr w:type="spellStart"/>
      <w:r>
        <w:t>taşayabilecek</w:t>
      </w:r>
      <w:proofErr w:type="spellEnd"/>
      <w:r>
        <w:t xml:space="preserve"> konuları gerek adliye gerekse il veya ilçede önemli görevlerde bulunan kişiler ile</w:t>
      </w:r>
      <w:r>
        <w:t xml:space="preserve"> ilgili topladıkları bilgileri toplantılarda örgüt sorumlusu abiye iletmektedirler. Menfi takip</w:t>
      </w:r>
      <w:r w:rsidR="00BD70BD">
        <w:t xml:space="preserve"> </w:t>
      </w:r>
      <w:r>
        <w:t xml:space="preserve">heyeti denilen bir grup tarafından örgüt üyelerinden toplanan bu bilgiler </w:t>
      </w:r>
      <w:r>
        <w:t>değerlendirilmekte, neticesine göre yapılacak işlemler kararlaştırılmaktadır...</w:t>
      </w:r>
    </w:p>
    <w:p w:rsidR="00F8096C" w:rsidRDefault="00DA6224">
      <w:pPr>
        <w:pStyle w:val="Gvdemetni20"/>
        <w:shd w:val="clear" w:color="auto" w:fill="auto"/>
        <w:spacing w:before="0"/>
        <w:ind w:right="60" w:firstLine="820"/>
      </w:pPr>
      <w:r>
        <w:t xml:space="preserve">Örgüt mensubu </w:t>
      </w:r>
      <w:proofErr w:type="gramStart"/>
      <w:r>
        <w:t>hakim</w:t>
      </w:r>
      <w:proofErr w:type="gramEnd"/>
      <w:r>
        <w:t>, savcıların deşifre olmasının önüne geçmek amacıyla örgüt üyesi hakim, savcıların çocuklarını örgüte ait olan okullara göndermemelerine karar verilmesi hali</w:t>
      </w:r>
      <w:r>
        <w:t>nde örgüt üyesi hakim, savcı çocuklarının eğitimleri ile ilgilenilmesi, ayrıca ideolojik eğitim verilmesi için eğitim birim adıyla ayrıca bir birim kurulmuştur. Bu birim sorumlusu Yargıtay Üyesi olarak görev yapan örgüt üyelerinden seçilmektedir...</w:t>
      </w:r>
    </w:p>
    <w:p w:rsidR="00F8096C" w:rsidRDefault="00DA6224">
      <w:pPr>
        <w:pStyle w:val="Gvdemetni20"/>
        <w:shd w:val="clear" w:color="auto" w:fill="auto"/>
        <w:spacing w:before="0"/>
        <w:ind w:right="60" w:firstLine="820"/>
      </w:pPr>
      <w:r>
        <w:t>Örgüt f</w:t>
      </w:r>
      <w:r>
        <w:t xml:space="preserve">aaliyetlerinin </w:t>
      </w:r>
      <w:proofErr w:type="gramStart"/>
      <w:r>
        <w:t>bir çoğunda</w:t>
      </w:r>
      <w:proofErr w:type="gramEnd"/>
      <w:r>
        <w:t xml:space="preserve"> gizlilik esas alınmasına karşın örgüt tarafından HSYK seçimlerine verilen önemden dolayı bu dönemde örgüt mensuplarının deşifre olmayı göze alarak seçimlerde tüm il ve ilçeleri kapsayan adliye ziyaretleri, ev ziyaretleri ve yemek</w:t>
      </w:r>
      <w:r>
        <w:t xml:space="preserve"> organizasyonları düzenlemişlerdir. Sözde bağımsız örgüt üyesi adaylarının seçim gezilerine birlikte katılmışlardır. Örgütün 2014 yılı HSYK üye seçimlerinde gerek YARSAV listesi, gerekse bağımsız aday adı altında aday göstererek yargı içerisinde alternatif</w:t>
      </w:r>
      <w:r>
        <w:t xml:space="preserve"> bir yargı gücü kuracak şekilde örgütlü olduğu anlaşılmıştır... "</w:t>
      </w:r>
    </w:p>
    <w:p w:rsidR="00F8096C" w:rsidRDefault="00DA6224">
      <w:pPr>
        <w:pStyle w:val="Gvdemetni0"/>
        <w:shd w:val="clear" w:color="auto" w:fill="auto"/>
        <w:spacing w:line="331" w:lineRule="exact"/>
        <w:ind w:right="60" w:firstLine="820"/>
        <w:jc w:val="both"/>
      </w:pPr>
      <w:r>
        <w:t xml:space="preserve">Öte yandan Dairemizde derdest olan dava dosyalarında yukarıda belirtilen tespitleri destekler mahiyette, </w:t>
      </w:r>
      <w:proofErr w:type="spellStart"/>
      <w:r>
        <w:t>FETÖ'nün</w:t>
      </w:r>
      <w:proofErr w:type="spellEnd"/>
      <w:r>
        <w:t xml:space="preserve"> niteliğine ilişkin aşağıdaki beyanların yer aldığı görülmüştür:</w:t>
      </w:r>
    </w:p>
    <w:p w:rsidR="00F8096C" w:rsidRDefault="00DA6224">
      <w:pPr>
        <w:pStyle w:val="Gvdemetni20"/>
        <w:numPr>
          <w:ilvl w:val="0"/>
          <w:numId w:val="6"/>
        </w:numPr>
        <w:shd w:val="clear" w:color="auto" w:fill="auto"/>
        <w:spacing w:before="0"/>
        <w:ind w:left="500" w:right="60"/>
      </w:pPr>
      <w:r>
        <w:rPr>
          <w:rStyle w:val="Gvdemetni2talikdeil0ptbolukbraklyor"/>
        </w:rPr>
        <w:t xml:space="preserve"> Yargı mensu</w:t>
      </w:r>
      <w:r>
        <w:rPr>
          <w:rStyle w:val="Gvdemetni2talikdeil0ptbolukbraklyor"/>
        </w:rPr>
        <w:t xml:space="preserve">bu olarak görev yapmış olan ve ifadesine başvurulan </w:t>
      </w:r>
      <w:proofErr w:type="gramStart"/>
      <w:r>
        <w:rPr>
          <w:rStyle w:val="Gvdemetni2talikdeil0ptbolukbraklyor"/>
        </w:rPr>
        <w:t>M.Ü.ye</w:t>
      </w:r>
      <w:proofErr w:type="gramEnd"/>
      <w:r>
        <w:rPr>
          <w:rStyle w:val="Gvdemetni2talikdeil0ptbolukbraklyor"/>
        </w:rPr>
        <w:t xml:space="preserve"> ait Ankara Cumhuriyet Başsavcılığınca düzenlenen 21/10/2016 tarihli ek sorgulama tutanağı: </w:t>
      </w:r>
      <w:r>
        <w:t>“.Şunu söylemem gerekiyor ki cemaat farklı sınav evlerinde kalan şahısları birbiriyle tanıştırmaz. ...Bu y</w:t>
      </w:r>
      <w:r>
        <w:t>apı sizi asla boşta bırakmaz, yani üniversiteden mezun olduğunuzda sınav çalışma eviniz hazırdır, sınavı kazanınca mülakat referans listeniz hazırdır, bunların her aşamasından sorumlu olan kişiler vardır. ...Kural olarak bu yapı gizlilik üzerine kurulu old</w:t>
      </w:r>
      <w:r>
        <w:t>uğundan bir evde kalan diğer evde kalan kişileri tanımazdı. Ama biz bazen tanıştığımızda kimin bizden olduğunu hissediyor ve anlıyorduk. Biz staja başladıktan sonra bize yavaş yavaş tedbire riayet etmemiz hususu anlatılmaya başlandı. ...bu yapıda ciddi bir</w:t>
      </w:r>
      <w:r>
        <w:t xml:space="preserve"> hiyerarşi söz konusuydu. Ben maaşımın </w:t>
      </w:r>
      <w:proofErr w:type="gramStart"/>
      <w:r>
        <w:t>bekarken</w:t>
      </w:r>
      <w:proofErr w:type="gramEnd"/>
      <w:r>
        <w:t xml:space="preserve"> %15’ini, evlendikten sonra ise %10’unu cemaate himmet olarak verdim. ...Evde kalan kişi sadece ev abisini tanır. Kıdemsiz birinin üst abileri tanıma şansı yoktur. Staj esnasında bize namazınızı gizli kılın ge</w:t>
      </w:r>
      <w:r>
        <w:t xml:space="preserve">rekirse zorunlu hallerde namazlarınızı cem edin diyorlardı. Ramazan orucunuzu tutun ancak gerekirse oruç tutmuyormuş gibi davranın diyorlardı. Bunun haricinde önemli bir husus da bize evliliğin </w:t>
      </w:r>
      <w:r>
        <w:lastRenderedPageBreak/>
        <w:t>faziletleri anlatılıyordu. .Evlilikten sorumlu abi, evlendirme</w:t>
      </w:r>
      <w:r>
        <w:t xml:space="preserve">yi düşündüğü erkeğe gelerek erkekten bir vesikalık fotoğraf ve bir CV ister, devamında bu </w:t>
      </w:r>
      <w:proofErr w:type="spellStart"/>
      <w:r>
        <w:t>CV’yi</w:t>
      </w:r>
      <w:proofErr w:type="spellEnd"/>
      <w:r>
        <w:t xml:space="preserve"> ve fotoğrafı bir havuza atardı. Aynı işlemi bayanlar için de yapıyorlardı. Devamında evlilikten sorumlu abi kendince uygun gördüğü eş adaylarını birbirleriyle t</w:t>
      </w:r>
      <w:r>
        <w:t>anıştırıyordu."</w:t>
      </w:r>
    </w:p>
    <w:p w:rsidR="00F8096C" w:rsidRDefault="00DA6224" w:rsidP="00BD70BD">
      <w:pPr>
        <w:pStyle w:val="Gvdemetni20"/>
        <w:numPr>
          <w:ilvl w:val="0"/>
          <w:numId w:val="6"/>
        </w:numPr>
        <w:shd w:val="clear" w:color="auto" w:fill="auto"/>
        <w:spacing w:before="0"/>
        <w:ind w:left="500" w:right="60"/>
      </w:pPr>
      <w:r>
        <w:rPr>
          <w:rStyle w:val="Gvdemetni2talikdeil0ptbolukbraklyor"/>
        </w:rPr>
        <w:t xml:space="preserve"> Yargı mensubu olarak görev yapmış olan ve ifadesine başvurulan </w:t>
      </w:r>
      <w:proofErr w:type="spellStart"/>
      <w:r>
        <w:rPr>
          <w:rStyle w:val="Gvdemetni2talikdeil0ptbolukbraklyor"/>
        </w:rPr>
        <w:t>A.A.ya</w:t>
      </w:r>
      <w:proofErr w:type="spellEnd"/>
      <w:r>
        <w:rPr>
          <w:rStyle w:val="Gvdemetni2talikdeil0ptbolukbraklyor"/>
        </w:rPr>
        <w:t xml:space="preserve"> ait Kilis Terörle Mücadele Şube Müdürlüğünce düzenlenen 23/06/2017 tarihli şüpheli ifade tutanağı: </w:t>
      </w:r>
      <w:r>
        <w:t>“17-25 Aralık süreci sonrası örgütün sivil imamı Erdal kod adlı şahsın</w:t>
      </w:r>
      <w:r>
        <w:t xml:space="preserve"> </w:t>
      </w:r>
      <w:proofErr w:type="gramStart"/>
      <w:r>
        <w:t>katıldığı ...bir</w:t>
      </w:r>
      <w:proofErr w:type="gramEnd"/>
      <w:r>
        <w:t xml:space="preserve"> toplantıda sivil imam </w:t>
      </w:r>
      <w:proofErr w:type="spellStart"/>
      <w:r>
        <w:t>adlicilere</w:t>
      </w:r>
      <w:proofErr w:type="spellEnd"/>
      <w:r>
        <w:t xml:space="preserve"> hitaben ‘elinizde ...siyasal iktidara ilişkin yolsuzluk</w:t>
      </w:r>
      <w:r w:rsidR="00BD70BD">
        <w:t xml:space="preserve"> </w:t>
      </w:r>
      <w:r>
        <w:t>ihale usulsüzlüğü vs. gibi ses getirecek dosya varsa, bu tarz ses getirecek dosyaları bekletmeyin, hemen davasını açın.’ dedi. ...Örgüt mensuplarının deşifre olmasını önlemek için tedbir ya da ruhsat diye tabir edilen yöntemler uygulanmaktaydı. Bu kapsamda</w:t>
      </w:r>
      <w:r>
        <w:t xml:space="preserve"> örneğin; cuma namazına gitmememiz, adliyede namazları ima ile (göz ile) kılmamız, eğer mümkünse namaz vakti yetişiyorsa namazları cem ederek (birleştirerek) evde kılmamız, ramazan ayında eğer belli olacaksa oruç tutmamamız ve gerektiğinde alkol almamız </w:t>
      </w:r>
      <w:proofErr w:type="spellStart"/>
      <w:r>
        <w:t>ta</w:t>
      </w:r>
      <w:r>
        <w:t>limatlandırılmıştı</w:t>
      </w:r>
      <w:proofErr w:type="spellEnd"/>
      <w:r>
        <w:t xml:space="preserve">. </w:t>
      </w:r>
      <w:r w:rsidRPr="00BD70BD">
        <w:rPr>
          <w:rStyle w:val="Gvdemetni21"/>
          <w:i/>
          <w:iCs/>
        </w:rPr>
        <w:t>.Bizim</w:t>
      </w:r>
      <w:r>
        <w:t xml:space="preserve"> mezuniyet balomuzda, o dönemki yargı bürokrasisinin hassasiyeti de gözetilerek protokol masalarından görülecek açıdaki ön sıra masalara hep örgüt üyeleri oturtulmuş ve bunlara alkol almaları </w:t>
      </w:r>
      <w:proofErr w:type="spellStart"/>
      <w:r>
        <w:t>talimatlandırılmıştı</w:t>
      </w:r>
      <w:proofErr w:type="spellEnd"/>
      <w:r>
        <w:t xml:space="preserve"> diye biliyorum. .</w:t>
      </w:r>
      <w:r>
        <w:t xml:space="preserve">..Seçim [2014 HSYK seçimi] süreciyle ilgili son olarak belirtmek istediğim, örgütün </w:t>
      </w:r>
      <w:proofErr w:type="spellStart"/>
      <w:r>
        <w:t>ByLock</w:t>
      </w:r>
      <w:proofErr w:type="spellEnd"/>
      <w:r>
        <w:t xml:space="preserve"> üzerinden birbirleriyle haberleşerek Facebook’taki hâkim-savcı gruplarında ya da </w:t>
      </w:r>
      <w:proofErr w:type="spellStart"/>
      <w:proofErr w:type="gramStart"/>
      <w:r>
        <w:t>adalet.org’da</w:t>
      </w:r>
      <w:proofErr w:type="spellEnd"/>
      <w:proofErr w:type="gramEnd"/>
      <w:r>
        <w:t xml:space="preserve"> organize bir şekilde hareket ederek bağımsız aday tanıtımlarının altın</w:t>
      </w:r>
      <w:r>
        <w:t xml:space="preserve">a adayı övücü, parlatıcı, adayı ön plana çıkartıcı yorumlar yapılmasının sağlanmasıydı. Buna örnek olarak bir olay anlatayım; R.Ş. mahkemede yanıma gelip bana </w:t>
      </w:r>
      <w:proofErr w:type="spellStart"/>
      <w:r>
        <w:t>tefonundaki</w:t>
      </w:r>
      <w:proofErr w:type="spellEnd"/>
      <w:r>
        <w:t xml:space="preserve"> </w:t>
      </w:r>
      <w:proofErr w:type="spellStart"/>
      <w:r>
        <w:t>ByLock</w:t>
      </w:r>
      <w:proofErr w:type="spellEnd"/>
      <w:r>
        <w:t xml:space="preserve"> mesajını okuttu. Yazının içeriğinde; --Tüm arkadaşların dikkatine, şu gün şu s</w:t>
      </w:r>
      <w:r>
        <w:t xml:space="preserve">aatte Facebook’taki hâkim savcı gruplarında ve </w:t>
      </w:r>
      <w:proofErr w:type="spellStart"/>
      <w:proofErr w:type="gramStart"/>
      <w:r>
        <w:t>adalet.org’da</w:t>
      </w:r>
      <w:proofErr w:type="spellEnd"/>
      <w:proofErr w:type="gramEnd"/>
      <w:r>
        <w:t xml:space="preserve"> [İ.Ç.] Gerçeği’ isimli bir paylaşım yapılacaktır. Paylaşımın altına bağımsız aday [İ.Ç.]</w:t>
      </w:r>
      <w:proofErr w:type="spellStart"/>
      <w:r>
        <w:t>yi</w:t>
      </w:r>
      <w:proofErr w:type="spellEnd"/>
      <w:r>
        <w:t xml:space="preserve"> övücü yorumlar yapıp destekleyelim.-- ...Görüldüğü üzere örgüt sosyal medyada organize bir şekilde harek</w:t>
      </w:r>
      <w:r>
        <w:t xml:space="preserve">et ederek seçimde başarılı olmayı amaçlamıştır. ...FETÖ yargı mensuplarını T1, T2, T3, T4, T5 üst başlığı/ tasnifi adı altında grup </w:t>
      </w:r>
      <w:proofErr w:type="spellStart"/>
      <w:r>
        <w:t>grup</w:t>
      </w:r>
      <w:proofErr w:type="spellEnd"/>
      <w:r>
        <w:t>, hücre tipi yapılandırılmıştır. T3’teki bir kişinin ekstra bir tanışıklık yoksa diğerlerini bilmesi mümkün olmadığı gib</w:t>
      </w:r>
      <w:r>
        <w:t xml:space="preserve">i, yine T3 altında yer alan grupların da birbirini tanımaması genel kuraldır. Tedbir denilen gizlilik kurallarına riayet edilerek bu gizliliğin sağlanması amaçlanmıştır. Ama özellikle Ankara’da staj döneminde bu gizliliği sağlayamadılar. </w:t>
      </w:r>
      <w:proofErr w:type="gramStart"/>
      <w:r>
        <w:t>Bir çok</w:t>
      </w:r>
      <w:proofErr w:type="gramEnd"/>
      <w:r>
        <w:t xml:space="preserve"> farklı gru</w:t>
      </w:r>
      <w:r>
        <w:t>ba mensup kişi birbirlerini bir şekilde tanıdı veya başkasından duymak suretiyle öğrendi. Ancak tedbire son derece riayet edenler kendilerini gizleyebilmiştir.”</w:t>
      </w:r>
    </w:p>
    <w:p w:rsidR="00F8096C" w:rsidRDefault="00DA6224">
      <w:pPr>
        <w:pStyle w:val="Gvdemetni20"/>
        <w:shd w:val="clear" w:color="auto" w:fill="auto"/>
        <w:spacing w:before="0"/>
        <w:ind w:left="500" w:right="60"/>
      </w:pPr>
      <w:r>
        <w:rPr>
          <w:rStyle w:val="Gvdemetni2talikdeil0ptbolukbraklyor"/>
        </w:rPr>
        <w:t xml:space="preserve">• Yargı mensubu olarak görev yapmış olan ve ifadesine başvurulan </w:t>
      </w:r>
      <w:proofErr w:type="gramStart"/>
      <w:r>
        <w:rPr>
          <w:rStyle w:val="Gvdemetni2talikdeil0ptbolukbraklyor"/>
        </w:rPr>
        <w:t>M.Ö.ye</w:t>
      </w:r>
      <w:proofErr w:type="gramEnd"/>
      <w:r>
        <w:rPr>
          <w:rStyle w:val="Gvdemetni2talikdeil0ptbolukbraklyor"/>
        </w:rPr>
        <w:t xml:space="preserve"> ait Osmaniye Cumhuriyet</w:t>
      </w:r>
      <w:r>
        <w:rPr>
          <w:rStyle w:val="Gvdemetni2talikdeil0ptbolukbraklyor"/>
        </w:rPr>
        <w:t xml:space="preserve"> Başsavcılığınca düzenlenen 18/10/2016 tarihli sorgulama tutanağı: </w:t>
      </w:r>
      <w:r>
        <w:t>“Taşra yapılanmasında o dönemki adı ile cemaatin bu yapılanması profesyonel olarak yürütülüyordu. 2002 yılından itibaren taşra yapılanması kendi içerisinde T1, T2, T3, T4, T5 şeklinde bölüm</w:t>
      </w:r>
      <w:r>
        <w:t>lere ayrılmıştı. ("T" taşra anlamına gelen yapılanmayı simgelerdi). T1 grubu 39 bin sicilden daha önce gelenlerdi. T2 grubu 39 bin, 42 bin sicillileri, T3 grubu 92 bin 109 bin arası sicillileri, T4 grubu daha sonraki sicillileri,T5 grubu 125 bin ve sonraki</w:t>
      </w:r>
      <w:r>
        <w:t xml:space="preserve"> sicillileri ifade ederdi.”</w:t>
      </w:r>
    </w:p>
    <w:p w:rsidR="00F8096C" w:rsidRDefault="00DA6224" w:rsidP="00BD70BD">
      <w:pPr>
        <w:pStyle w:val="Gvdemetni0"/>
        <w:shd w:val="clear" w:color="auto" w:fill="auto"/>
        <w:spacing w:line="331" w:lineRule="exact"/>
        <w:ind w:left="20" w:right="60" w:firstLine="820"/>
        <w:jc w:val="both"/>
      </w:pPr>
      <w:proofErr w:type="gramStart"/>
      <w:r>
        <w:t xml:space="preserve">Sonuç olarak </w:t>
      </w:r>
      <w:proofErr w:type="spellStart"/>
      <w:r>
        <w:t>FETÖ'nün</w:t>
      </w:r>
      <w:proofErr w:type="spellEnd"/>
      <w:r>
        <w:t xml:space="preserve">, yıllar itibarıyla </w:t>
      </w:r>
      <w:proofErr w:type="spellStart"/>
      <w:r>
        <w:t>takiye</w:t>
      </w:r>
      <w:proofErr w:type="spellEnd"/>
      <w:r>
        <w:t xml:space="preserve"> (olduğundan farklı görünme) esasına dayanan uzun vadeli bir projenin aşamalarını izleyerek kurduğu strateji doğrultusund</w:t>
      </w:r>
      <w:r>
        <w:t>a, kamu kurumlarında ve yargı organlarında demokratik devlet düzeninden ayrıksı ve ona paralel şekilde teşkilatlanmak suretiyle ülkenin bağımsızlığını, bütünlüğünü ve demokratik hukuk</w:t>
      </w:r>
      <w:r w:rsidR="00BD70BD">
        <w:t xml:space="preserve"> </w:t>
      </w:r>
      <w:r>
        <w:t xml:space="preserve">devletini tehdit edici, anayasal düzene sadakat yükümlülüğüne aykırı davranışlar gösteren bir yapılanma hâline geldiği anlaşılmaktadır. </w:t>
      </w:r>
      <w:proofErr w:type="gramEnd"/>
      <w:r>
        <w:t>Nitekim bu yapılanma tarafından 15 Temmuz 2016 gecesi anayasal düzene, demokratik kurumlara ve bizatihi Türk Milletine k</w:t>
      </w:r>
      <w:r>
        <w:t>arşı darbe teşebbüsünde bulunulmuştur.</w:t>
      </w:r>
    </w:p>
    <w:p w:rsidR="00F8096C" w:rsidRDefault="00DA6224">
      <w:pPr>
        <w:pStyle w:val="Gvdemetni20"/>
        <w:shd w:val="clear" w:color="auto" w:fill="auto"/>
        <w:spacing w:before="0" w:after="300"/>
        <w:ind w:left="20" w:right="60" w:firstLine="820"/>
      </w:pPr>
      <w:r>
        <w:rPr>
          <w:rStyle w:val="Gvdemetni2talikdeil0ptbolukbraklyor"/>
        </w:rPr>
        <w:lastRenderedPageBreak/>
        <w:t xml:space="preserve">Darbe teşebbüsünün bertaraf edilmesini takip eden günlerde, söz konusu kalkışmaya dâhil olan kişilerin telefon konuşmaları ve mesajları ortaya çıkmıştır. Anayasa Mahkemesinin </w:t>
      </w:r>
      <w:r>
        <w:t>Aydın Yavuz ve diğerleri</w:t>
      </w:r>
      <w:r>
        <w:rPr>
          <w:rStyle w:val="Gvdemetni2talikdeil0ptbolukbraklyor"/>
        </w:rPr>
        <w:t xml:space="preserve"> (B. No: 2016/2216</w:t>
      </w:r>
      <w:r>
        <w:rPr>
          <w:rStyle w:val="Gvdemetni2talikdeil0ptbolukbraklyor"/>
        </w:rPr>
        <w:t xml:space="preserve">9, </w:t>
      </w:r>
      <w:proofErr w:type="gramStart"/>
      <w:r>
        <w:rPr>
          <w:rStyle w:val="Gvdemetni2talikdeil0ptbolukbraklyor"/>
        </w:rPr>
        <w:t>20/06/2017</w:t>
      </w:r>
      <w:proofErr w:type="gramEnd"/>
      <w:r>
        <w:rPr>
          <w:rStyle w:val="Gvdemetni2talikdeil0ptbolukbraklyor"/>
        </w:rPr>
        <w:t xml:space="preserve">) kararında da yer alan, darbe teşebbüsünün şüphelilerinden olan Komiser Yardımcısı </w:t>
      </w:r>
      <w:proofErr w:type="spellStart"/>
      <w:r>
        <w:rPr>
          <w:rStyle w:val="Gvdemetni2talikdeil0ptbolukbraklyor"/>
        </w:rPr>
        <w:t>E.G.nin</w:t>
      </w:r>
      <w:proofErr w:type="spellEnd"/>
      <w:r>
        <w:rPr>
          <w:rStyle w:val="Gvdemetni2talikdeil0ptbolukbraklyor"/>
        </w:rPr>
        <w:t xml:space="preserve"> telefonunda bulunan mesajlar bunlara örnek teşkil etmektedir. </w:t>
      </w:r>
      <w:proofErr w:type="spellStart"/>
      <w:r>
        <w:rPr>
          <w:rStyle w:val="Gvdemetni2talikdeil0ptbolukbraklyor"/>
        </w:rPr>
        <w:t>E.G.nin</w:t>
      </w:r>
      <w:proofErr w:type="spellEnd"/>
      <w:r>
        <w:rPr>
          <w:rStyle w:val="Gvdemetni2talikdeil0ptbolukbraklyor"/>
        </w:rPr>
        <w:t xml:space="preserve"> telefonunda, </w:t>
      </w:r>
      <w:r>
        <w:t xml:space="preserve">"önemli, durum kötü, çok acil duyuru. </w:t>
      </w:r>
      <w:proofErr w:type="gramStart"/>
      <w:r>
        <w:t>tüm</w:t>
      </w:r>
      <w:proofErr w:type="gramEnd"/>
      <w:r>
        <w:t xml:space="preserve"> il ve ilçe imamlarını, abi</w:t>
      </w:r>
      <w:r>
        <w:t xml:space="preserve">lere, ablalara, kurum imamlarına iletin, tüm hizmet mensupları darbeyi şiddetle kınayan açıklama yapsın, meydanlara inip kendisini kamufle etsin, resim çekilip sosyal medyada yayınlasın, demokrasi, seçilmiş irade falan desinler, ama fazla da asla muhterem </w:t>
      </w:r>
      <w:r>
        <w:t>hoca efendinin adı geçmesin açıklamalarda, hepimizi alabilirler, herkes -darbeden haberim yok TV'de gördüm ilk kez- desin, asla hükümete ve Tayyibe karşı olumsuz bir paylaşım yapmayın, bu gurubu kapatıyorum şimdi"</w:t>
      </w:r>
      <w:r>
        <w:rPr>
          <w:rStyle w:val="Gvdemetni2talikdeil0ptbolukbraklyor"/>
        </w:rPr>
        <w:t xml:space="preserve"> şeklinde mesajların bulunduğu tespit edilm</w:t>
      </w:r>
      <w:r>
        <w:rPr>
          <w:rStyle w:val="Gvdemetni2talikdeil0ptbolukbraklyor"/>
        </w:rPr>
        <w:t>iştir.</w:t>
      </w:r>
    </w:p>
    <w:p w:rsidR="00F8096C" w:rsidRDefault="00DA6224">
      <w:pPr>
        <w:pStyle w:val="Gvdemetni0"/>
        <w:numPr>
          <w:ilvl w:val="0"/>
          <w:numId w:val="5"/>
        </w:numPr>
        <w:shd w:val="clear" w:color="auto" w:fill="auto"/>
        <w:tabs>
          <w:tab w:val="left" w:pos="333"/>
        </w:tabs>
        <w:spacing w:line="331" w:lineRule="exact"/>
        <w:ind w:left="20" w:firstLine="0"/>
        <w:jc w:val="both"/>
      </w:pPr>
      <w:r>
        <w:rPr>
          <w:rStyle w:val="Gvdemetni1"/>
        </w:rPr>
        <w:t>Demokratik Anayasal Düzene Sadakat Yükümlülüğü</w:t>
      </w:r>
    </w:p>
    <w:p w:rsidR="00F8096C" w:rsidRDefault="00DA6224">
      <w:pPr>
        <w:pStyle w:val="Gvdemetni0"/>
        <w:shd w:val="clear" w:color="auto" w:fill="auto"/>
        <w:spacing w:line="331" w:lineRule="exact"/>
        <w:ind w:left="20" w:right="60" w:firstLine="820"/>
        <w:jc w:val="both"/>
      </w:pPr>
      <w:r>
        <w:t>AİHM "demokratik bir devletin, memurlarından anayasal prensiplere sadakat göstermesini isteme hakkı bulunduğunu" belirtmektedir (</w:t>
      </w:r>
      <w:proofErr w:type="spellStart"/>
      <w:r>
        <w:t>Sidabras</w:t>
      </w:r>
      <w:proofErr w:type="spellEnd"/>
      <w:r>
        <w:t xml:space="preserve"> ve </w:t>
      </w:r>
      <w:proofErr w:type="spellStart"/>
      <w:r>
        <w:t>D?iautas</w:t>
      </w:r>
      <w:proofErr w:type="spellEnd"/>
      <w:r>
        <w:t xml:space="preserve">/Litvanya, B. No: 55480/00 ve 59330/00, </w:t>
      </w:r>
      <w:proofErr w:type="gramStart"/>
      <w:r>
        <w:t>27/07/2004</w:t>
      </w:r>
      <w:proofErr w:type="gramEnd"/>
      <w:r>
        <w:t>, §</w:t>
      </w:r>
      <w:r>
        <w:t xml:space="preserve"> 52; </w:t>
      </w:r>
      <w:proofErr w:type="spellStart"/>
      <w:r>
        <w:t>Volkmer</w:t>
      </w:r>
      <w:proofErr w:type="spellEnd"/>
      <w:r>
        <w:t>/Almanya (</w:t>
      </w:r>
      <w:proofErr w:type="spellStart"/>
      <w:r>
        <w:t>k.k</w:t>
      </w:r>
      <w:proofErr w:type="spellEnd"/>
      <w:r>
        <w:t xml:space="preserve">.), B. No: 39799/98, 22/11/2001; </w:t>
      </w:r>
      <w:proofErr w:type="spellStart"/>
      <w:r>
        <w:t>Petersen</w:t>
      </w:r>
      <w:proofErr w:type="spellEnd"/>
      <w:r>
        <w:t xml:space="preserve">/Almanya, B. No: 39793/98, 22/11/2001). </w:t>
      </w:r>
      <w:proofErr w:type="spellStart"/>
      <w:r>
        <w:t>AİHM'e</w:t>
      </w:r>
      <w:proofErr w:type="spellEnd"/>
      <w:r>
        <w:t xml:space="preserve"> göre "kamu çalışanlarının devlete sadık kalmaları genel yararı korumakla ve güvence altına almakla yükümlü devlet otoriteleri ile çalışmalarını</w:t>
      </w:r>
      <w:r>
        <w:t>n doğasında bulunan bir şarttır." (</w:t>
      </w:r>
      <w:proofErr w:type="spellStart"/>
      <w:r>
        <w:t>Sidabras</w:t>
      </w:r>
      <w:proofErr w:type="spellEnd"/>
      <w:r>
        <w:t xml:space="preserve"> ve </w:t>
      </w:r>
      <w:proofErr w:type="spellStart"/>
      <w:r>
        <w:t>D?iautas</w:t>
      </w:r>
      <w:proofErr w:type="spellEnd"/>
      <w:r>
        <w:t xml:space="preserve">/Litvanya, B. No: 55480/00 ve 59330/00, </w:t>
      </w:r>
      <w:proofErr w:type="gramStart"/>
      <w:r>
        <w:t>27/07/2004</w:t>
      </w:r>
      <w:proofErr w:type="gramEnd"/>
      <w:r>
        <w:t>, § 57; ?</w:t>
      </w:r>
      <w:proofErr w:type="spellStart"/>
      <w:r>
        <w:t>i?kus</w:t>
      </w:r>
      <w:proofErr w:type="spellEnd"/>
      <w:r>
        <w:t>/Litvanya, B. No: 26652/02, 07/04/2009, § 28).</w:t>
      </w:r>
    </w:p>
    <w:p w:rsidR="00F8096C" w:rsidRDefault="00DA6224">
      <w:pPr>
        <w:pStyle w:val="Gvdemetni0"/>
        <w:shd w:val="clear" w:color="auto" w:fill="auto"/>
        <w:spacing w:line="331" w:lineRule="exact"/>
        <w:ind w:left="20" w:right="60" w:firstLine="820"/>
        <w:jc w:val="both"/>
      </w:pPr>
      <w:r>
        <w:t>AİHM kararlarında yer alan sadakat yükümlülüğüne ilişkin yukarıda belirtilen ilkelerin hâk</w:t>
      </w:r>
      <w:r>
        <w:t>imlik ve savcılık mesleği açısından yorumlanması gerekmektedir.</w:t>
      </w:r>
    </w:p>
    <w:p w:rsidR="00F8096C" w:rsidRDefault="00DA6224">
      <w:pPr>
        <w:pStyle w:val="Gvdemetni20"/>
        <w:shd w:val="clear" w:color="auto" w:fill="auto"/>
        <w:spacing w:before="0"/>
        <w:ind w:left="20" w:right="60" w:firstLine="820"/>
      </w:pPr>
      <w:r>
        <w:rPr>
          <w:rStyle w:val="Gvdemetni2talikdeil0ptbolukbraklyor"/>
        </w:rPr>
        <w:t xml:space="preserve">Anayasa'nın "Hâkimlik ve savcılık mesleği" kenar başlıklı 140. maddesine Danışma Meclisi tarafından yazılan gerekçede </w:t>
      </w:r>
      <w:r>
        <w:t xml:space="preserve">"... Adalet </w:t>
      </w:r>
      <w:proofErr w:type="spellStart"/>
      <w:r>
        <w:t>tevzii</w:t>
      </w:r>
      <w:proofErr w:type="spellEnd"/>
      <w:r>
        <w:t xml:space="preserve"> </w:t>
      </w:r>
      <w:proofErr w:type="spellStart"/>
      <w:r>
        <w:t>herşeyden</w:t>
      </w:r>
      <w:proofErr w:type="spellEnd"/>
      <w:r>
        <w:t xml:space="preserve"> önce güvenilir nitelikte olmalıdır. Bu hizmet</w:t>
      </w:r>
      <w:r>
        <w:t>i görenlerin tarafsızlıklarından şüphe edilmesi, hizmetin tam olarak yerine getirilmiş olduğunun kabulüne engeldir. Bu itibarla görevlerinde özel hayatlarında tarafsızlıklarına dair bir davranışta bulundukları sanısını verecek hareketlerden sakınmak zorund</w:t>
      </w:r>
      <w:r>
        <w:t>adırlar."</w:t>
      </w:r>
      <w:r>
        <w:rPr>
          <w:rStyle w:val="Gvdemetni2talikdeil0ptbolukbraklyor"/>
        </w:rPr>
        <w:t xml:space="preserve"> denilmektedir.</w:t>
      </w:r>
    </w:p>
    <w:p w:rsidR="00F8096C" w:rsidRDefault="00DA6224">
      <w:pPr>
        <w:pStyle w:val="Gvdemetni0"/>
        <w:shd w:val="clear" w:color="auto" w:fill="auto"/>
        <w:spacing w:line="331" w:lineRule="exact"/>
        <w:ind w:left="20" w:right="60" w:firstLine="820"/>
        <w:jc w:val="both"/>
      </w:pPr>
      <w:r>
        <w:t>Bu bağlamda, yargı mensuplarının sadakat yükümlülüğü memurlardan farklı olarak "bağımsızlık" ve "tarafsızlık" ilkeleri çerçevesinde hukuk devletine ve demokratik anayasal düzene sadakat yükümlülüğü olarak ortaya çıkar.</w:t>
      </w:r>
    </w:p>
    <w:p w:rsidR="00F8096C" w:rsidRDefault="00DA6224" w:rsidP="00BD70BD">
      <w:pPr>
        <w:pStyle w:val="Gvdemetni0"/>
        <w:shd w:val="clear" w:color="auto" w:fill="auto"/>
        <w:spacing w:line="331" w:lineRule="exact"/>
        <w:ind w:left="20" w:right="60" w:firstLine="820"/>
        <w:jc w:val="both"/>
      </w:pPr>
      <w:r>
        <w:t>Üstün bir ka</w:t>
      </w:r>
      <w:r>
        <w:t>mu gücü yetkisi niteliğindeki yargı yetkisini kullanan hâkim ve savcıların, Anayasa gereği tarafsız ve bağımsız olarak görev yapmaları, Anayasa'ya,</w:t>
      </w:r>
      <w:r w:rsidR="00BD70BD">
        <w:t xml:space="preserve"> </w:t>
      </w:r>
      <w:r>
        <w:t xml:space="preserve">kanuna ve hukuka uygun olarak </w:t>
      </w:r>
      <w:r>
        <w:t>vicdani kanaatlerine göre hüküm vermeleri ve anayasal düzene sadakat göstermeleri, hukuk devletinde demokratik toplum düzeninin korunması açısından büyük önem arz etmektedir.</w:t>
      </w:r>
    </w:p>
    <w:p w:rsidR="00F8096C" w:rsidRDefault="00DA6224">
      <w:pPr>
        <w:pStyle w:val="Gvdemetni0"/>
        <w:numPr>
          <w:ilvl w:val="0"/>
          <w:numId w:val="5"/>
        </w:numPr>
        <w:shd w:val="clear" w:color="auto" w:fill="auto"/>
        <w:tabs>
          <w:tab w:val="left" w:pos="338"/>
        </w:tabs>
        <w:spacing w:line="331" w:lineRule="exact"/>
        <w:ind w:left="20" w:firstLine="0"/>
        <w:jc w:val="both"/>
      </w:pPr>
      <w:r>
        <w:rPr>
          <w:rStyle w:val="Gvdemetni1"/>
        </w:rPr>
        <w:t>Dava Konusu Edilen Kararların Hukuki Niteliği</w:t>
      </w:r>
    </w:p>
    <w:p w:rsidR="00F8096C" w:rsidRDefault="00DA6224">
      <w:pPr>
        <w:pStyle w:val="Gvdemetni0"/>
        <w:shd w:val="clear" w:color="auto" w:fill="auto"/>
        <w:spacing w:line="331" w:lineRule="exact"/>
        <w:ind w:left="20" w:right="280" w:firstLine="820"/>
        <w:jc w:val="both"/>
      </w:pPr>
      <w:r>
        <w:t>Anayasa’nın 139. maddesinde hâkim v</w:t>
      </w:r>
      <w:r>
        <w:t xml:space="preserve">e savcıların görevlerinin sona ermesi sonucunu doğuran işlemler, disiplin cezaları ve meslekte kalmalarının uygun olmadığı yönünde verilen kararlar olarak ikiye ayrılmıştır. 24/02/1983 tarihli ve 2802 sayılı </w:t>
      </w:r>
      <w:proofErr w:type="gramStart"/>
      <w:r>
        <w:t>Hakimler</w:t>
      </w:r>
      <w:proofErr w:type="gramEnd"/>
      <w:r>
        <w:t xml:space="preserve"> ve Savcılar Kanunu'nun "Hâkimlik ve sav</w:t>
      </w:r>
      <w:r>
        <w:t>cılık görevlerinin sona ermesi" kenar başlıklı 53. maddesinde de disiplin cezası niteliğindeki meslekten çıkarma işlemi ile hâkimlik ve savcılık görevinin sona ermesi sonucunu doğuran diğer işlemler ayrı ayrı belirtilmiştir.</w:t>
      </w:r>
    </w:p>
    <w:p w:rsidR="00F8096C" w:rsidRDefault="00DA6224">
      <w:pPr>
        <w:pStyle w:val="Gvdemetni0"/>
        <w:shd w:val="clear" w:color="auto" w:fill="auto"/>
        <w:spacing w:line="331" w:lineRule="exact"/>
        <w:ind w:left="20" w:right="280" w:firstLine="820"/>
        <w:jc w:val="both"/>
      </w:pPr>
      <w:r>
        <w:t xml:space="preserve">Dolayısıyla 667 sayılı KHK'nın </w:t>
      </w:r>
      <w:r>
        <w:t>3. maddesi uyarınca hâkim ve savcıların meslekte kalmalarının uygun olmadığına ve meslekten çıkarılmasına ilişkin kararların, bu kişilere disiplin cezası verilmesine ilişkin kararlardan ayrı nitelikte olduğu konusunda duraksama bulunmamaktadır.</w:t>
      </w:r>
    </w:p>
    <w:p w:rsidR="00F8096C" w:rsidRDefault="00DA6224">
      <w:pPr>
        <w:pStyle w:val="Gvdemetni0"/>
        <w:shd w:val="clear" w:color="auto" w:fill="auto"/>
        <w:spacing w:line="331" w:lineRule="exact"/>
        <w:ind w:left="20" w:right="280" w:firstLine="820"/>
        <w:jc w:val="both"/>
      </w:pPr>
      <w:r>
        <w:lastRenderedPageBreak/>
        <w:t>Dairemizin,</w:t>
      </w:r>
      <w:r>
        <w:t xml:space="preserve"> Danıştay Başkanlığının internet sitesinde güncel kararlar başlığı altında yayımlanmış olan, </w:t>
      </w:r>
      <w:proofErr w:type="gramStart"/>
      <w:r>
        <w:t>04/10/2016</w:t>
      </w:r>
      <w:proofErr w:type="gramEnd"/>
      <w:r>
        <w:t xml:space="preserve"> tarih ve E:2016/8196, K:2016/4066 sayılı kararında da belirtilmiş olduğu üzere 667 sayılı KHK'nın 3. maddesi uyarınca terör örgütlerine veya </w:t>
      </w:r>
      <w:proofErr w:type="spellStart"/>
      <w:r>
        <w:t>MGK'ca</w:t>
      </w:r>
      <w:proofErr w:type="spellEnd"/>
      <w:r>
        <w:t xml:space="preserve"> Devl</w:t>
      </w:r>
      <w:r>
        <w:t xml:space="preserve">etin millî güvenliğine karşı faaliyette bulunduğuna karar verilen yapı, oluşum veya gruplara üyeliği, mensubiyeti veya </w:t>
      </w:r>
      <w:proofErr w:type="spellStart"/>
      <w:r>
        <w:t>iltisakı</w:t>
      </w:r>
      <w:proofErr w:type="spellEnd"/>
      <w:r>
        <w:t xml:space="preserve"> yahut bunlarla irtibatı olduğu değerlendirilen yargı mensuplarının, “meslekte kalmasının uygun olmadığına ve meslekten çıkarılma</w:t>
      </w:r>
      <w:r>
        <w:t>sına" ilişkin kararlar, adli suç veya disiplin suçu işlenmesi karşılığında uygulanan yaptırımlardan farklı olarak terör örgütleri ile millî güvenliğe karşı faaliyette bulunduğu kabul edilen yapıların kamu kurum ve kuruluşlarındaki varlığını ortadan kaldırm</w:t>
      </w:r>
      <w:r>
        <w:t>ayı amaçlayan “olağanüstü tedbir" niteliğindedir.</w:t>
      </w:r>
    </w:p>
    <w:p w:rsidR="00F8096C" w:rsidRDefault="00DA6224">
      <w:pPr>
        <w:pStyle w:val="Gvdemetni0"/>
        <w:shd w:val="clear" w:color="auto" w:fill="auto"/>
        <w:spacing w:line="331" w:lineRule="exact"/>
        <w:ind w:left="20" w:right="280" w:firstLine="820"/>
        <w:jc w:val="both"/>
      </w:pPr>
      <w:proofErr w:type="gramStart"/>
      <w:r>
        <w:t>Bu kapsamda, ülkenin içinde bulunduğu tehdidin ortadan kaldırılması ve bozulan kamu düzeninin ivedi şekilde yeniden tesis edilmesi amacıyla 667 sayılı KHK'nın 3. maddesi ile “terör örgütleri ile millî güven</w:t>
      </w:r>
      <w:r>
        <w:t xml:space="preserve">liğe karşı faaliyette bulunduğu kabul edilen yapılara üyeliği, mensubiyeti veya </w:t>
      </w:r>
      <w:proofErr w:type="spellStart"/>
      <w:r>
        <w:t>iltisakı</w:t>
      </w:r>
      <w:proofErr w:type="spellEnd"/>
      <w:r>
        <w:t xml:space="preserve"> yahut bunlarla irtibatı olduğu değerlendirilen” üstün kamu gücü yetkisi kullanma ayrıcalığına sahip bu kişiler hakkında uygulanmak üzere olağan dönemdeki yaptırımlarda</w:t>
      </w:r>
      <w:r>
        <w:t>n farklı olarak olağanüstü nitelikte yeni bir tedbir getirilmiştir.</w:t>
      </w:r>
      <w:proofErr w:type="gramEnd"/>
    </w:p>
    <w:p w:rsidR="00F8096C" w:rsidRDefault="00DA6224" w:rsidP="00BD70BD">
      <w:pPr>
        <w:pStyle w:val="Gvdemetni0"/>
        <w:shd w:val="clear" w:color="auto" w:fill="auto"/>
        <w:spacing w:line="331" w:lineRule="exact"/>
        <w:ind w:left="20" w:right="280" w:firstLine="820"/>
        <w:jc w:val="both"/>
      </w:pPr>
      <w:r>
        <w:t xml:space="preserve">Terör örgütleri ile millî güvenliğe karşı faaliyette bulunduğu kabul edilen yapılara üyelik, mensubiyet, iltisak veya </w:t>
      </w:r>
      <w:r>
        <w:t>bunlarla irtibat, anayasal düzene sadakat yükümlülüğünün yitirildiğini ortaya koyan ve hâkim ve savcılar hakkında bahse konu olağanüstü tedbirin uygulanmasını gerektiren hâllerdir. Yukarıda yer verilen yapılara üyelik ve mensubiyet olmasa da bu yapılara il</w:t>
      </w:r>
      <w:r>
        <w:t>tisaklı veya bunlarla irtibatlı bulunulması hâli de anılan tedbirin uygulanabilmesi için yeterlidir. Nitekim davalı idare, yargı mensupları hakkında aldığı meslekte kalmalarının uygun olmadığına ve meslekten çıkarılmasına ilişkin kararları, anılan yargı me</w:t>
      </w:r>
      <w:r>
        <w:t>nsuplarının FETÖ/PDY terör örgütü ile irtibat ve iltisaklarının sabit olduğu</w:t>
      </w:r>
      <w:r w:rsidR="00BD70BD">
        <w:t xml:space="preserve"> </w:t>
      </w:r>
      <w:r>
        <w:t>gerekçesiyle tesis etmiştir.</w:t>
      </w:r>
    </w:p>
    <w:p w:rsidR="00F8096C" w:rsidRDefault="00DA6224">
      <w:pPr>
        <w:pStyle w:val="Gvdemetni0"/>
        <w:shd w:val="clear" w:color="auto" w:fill="auto"/>
        <w:spacing w:line="331" w:lineRule="exact"/>
        <w:ind w:left="20" w:right="40" w:firstLine="820"/>
        <w:jc w:val="both"/>
      </w:pPr>
      <w:r>
        <w:t xml:space="preserve">Anayasa Mahkemesi </w:t>
      </w:r>
      <w:proofErr w:type="gramStart"/>
      <w:r>
        <w:t>14/11/2019</w:t>
      </w:r>
      <w:proofErr w:type="gramEnd"/>
      <w:r>
        <w:t xml:space="preserve"> tarih ve E:2018/89, K:2019/84 sayılı kararında il</w:t>
      </w:r>
      <w:r>
        <w:t xml:space="preserve">tisaklı kavramını ''kavuşan, bitişen, birleşen'', irtibatlı kavramını ise ''bağlantılı'' olarak tanımlamıştır. Bu kavramlar ile kişilerin cezai sorumluluğunu gerektiren örgüte üyelik ve mensubiyet kavramlarına nazaran terör örgütleri ile daha az yoğun ve </w:t>
      </w:r>
      <w:proofErr w:type="spellStart"/>
      <w:r>
        <w:t>a</w:t>
      </w:r>
      <w:r>
        <w:t>tipik</w:t>
      </w:r>
      <w:proofErr w:type="spellEnd"/>
      <w:r>
        <w:t xml:space="preserve"> bir bağlantının vurgulandığı açıktır. Bu kapsamda kişilerin terör örgütleri ile irtibat ve iltisaklarının ortaya konulabilmesi için, örgütün amaçlarının gerçekleştirilmesi ya da örgütten yarar sağlamak maksadıyla gerek örgütten gelen talimatlar doğru</w:t>
      </w:r>
      <w:r>
        <w:t xml:space="preserve">ltusunda gerekse </w:t>
      </w:r>
      <w:proofErr w:type="gramStart"/>
      <w:r>
        <w:t>inisiyatif</w:t>
      </w:r>
      <w:proofErr w:type="gramEnd"/>
      <w:r>
        <w:t xml:space="preserve"> alarak bulundukları hal ve hareketler neticesinde örgüte veya kendilerine yarar sağladıkları ya da örgüt ile amaç birliği veya sosyal birliktelik görünümü içinde oldukları yönünde kanaat oluşması yeterli olacaktır.</w:t>
      </w:r>
    </w:p>
    <w:p w:rsidR="00F8096C" w:rsidRDefault="00DA6224">
      <w:pPr>
        <w:pStyle w:val="Gvdemetni0"/>
        <w:shd w:val="clear" w:color="auto" w:fill="auto"/>
        <w:spacing w:after="300" w:line="331" w:lineRule="exact"/>
        <w:ind w:left="20" w:right="40" w:firstLine="820"/>
        <w:jc w:val="both"/>
      </w:pPr>
      <w:proofErr w:type="gramStart"/>
      <w:r>
        <w:t xml:space="preserve">Bu bağlamda, </w:t>
      </w:r>
      <w:r>
        <w:t>üstün bir kamu gücü yetkisi niteliğindeki yargı yetkisini kullanan yargı mensupları yönünden örgüt ile irtibat ve iltisak hususu değerlendirildiğinde, yetki ve nüfuzlarını kullanarak örgütün amaçlarını gerçekleştirmesi için ya da örgütün talimatları doğrul</w:t>
      </w:r>
      <w:r>
        <w:t>tusunda kendilerine veya başkalarına yarar sağlamak için bir takım hal ve hareketlerde bulunmak suretiyle demokratik anayasal düzene sadakat yükümlülüklerini ihlal ettikleri yönünde bir kanaat oluşması halinde örgüt ile irtibat ve iltisaklarının bulunduğun</w:t>
      </w:r>
      <w:r>
        <w:t>u söylemek mümkün olacaktır.</w:t>
      </w:r>
      <w:proofErr w:type="gramEnd"/>
    </w:p>
    <w:p w:rsidR="00F8096C" w:rsidRDefault="00DA6224">
      <w:pPr>
        <w:pStyle w:val="Gvdemetni0"/>
        <w:numPr>
          <w:ilvl w:val="0"/>
          <w:numId w:val="5"/>
        </w:numPr>
        <w:shd w:val="clear" w:color="auto" w:fill="auto"/>
        <w:tabs>
          <w:tab w:val="left" w:pos="338"/>
        </w:tabs>
        <w:spacing w:line="331" w:lineRule="exact"/>
        <w:ind w:left="20" w:firstLine="0"/>
        <w:jc w:val="both"/>
      </w:pPr>
      <w:r>
        <w:rPr>
          <w:rStyle w:val="Gvdemetni1"/>
        </w:rPr>
        <w:t>Kişiselleştirme ve Delillerin Değerlendirilmesi</w:t>
      </w:r>
    </w:p>
    <w:p w:rsidR="00F8096C" w:rsidRDefault="00DA6224">
      <w:pPr>
        <w:pStyle w:val="Gvdemetni0"/>
        <w:shd w:val="clear" w:color="auto" w:fill="auto"/>
        <w:spacing w:line="331" w:lineRule="exact"/>
        <w:ind w:left="20" w:right="40" w:firstLine="820"/>
        <w:jc w:val="both"/>
      </w:pPr>
      <w:proofErr w:type="gramStart"/>
      <w:r>
        <w:t>Yargı mensubu olarak görev yapanlar hakkında meslekte kalmasının uygun olmadığına ve meslekten çıkarılmasına ilişkin bahse konu olağanüstü tedbirin uygulanması için ilgililerin te</w:t>
      </w:r>
      <w:r>
        <w:t xml:space="preserve">rör örgütleri ve millî güvenliğe karşı faaliyette bulunduğu kabul edilen yapılara üyelik, mensubiyet veya </w:t>
      </w:r>
      <w:proofErr w:type="spellStart"/>
      <w:r>
        <w:lastRenderedPageBreak/>
        <w:t>iltisakını</w:t>
      </w:r>
      <w:proofErr w:type="spellEnd"/>
      <w:r>
        <w:t xml:space="preserve"> ya da bunlarla irtibatını ortaya koyan delil, bulgu ve bu yönde değerlendirme yapılmasına neden olan hususların idare tarafından ortaya kon</w:t>
      </w:r>
      <w:r>
        <w:t>ulması gerekmektedir.</w:t>
      </w:r>
      <w:proofErr w:type="gramEnd"/>
    </w:p>
    <w:p w:rsidR="00F8096C" w:rsidRDefault="00DA6224">
      <w:pPr>
        <w:pStyle w:val="Gvdemetni0"/>
        <w:shd w:val="clear" w:color="auto" w:fill="auto"/>
        <w:spacing w:line="331" w:lineRule="exact"/>
        <w:ind w:left="20" w:right="40" w:firstLine="820"/>
        <w:jc w:val="both"/>
      </w:pPr>
      <w:proofErr w:type="gramStart"/>
      <w:r>
        <w:t xml:space="preserve">Dava konusu kararların dayanağı olan delillerin, davalı idare tarafından dava konusu işlemin tesisinden sonra tespit edilerek dosyaya sunulduğu anlaşılmakta ise de bu delillerin terör örgütleri ile millî güvenliğe karşı faaliyette </w:t>
      </w:r>
      <w:r>
        <w:t>bulunduğu kabul edilen yapılara üyelik, mensubiyet, iltisak veya bunlarla irtibatı ve anayasal düzene sadakat yükümlülüğünün yitirildiğini ortaya koyan geçmişe ilişkin olay ve olgular olduğu görüldüğünden dava konusu işlemin hukuka uygunluğunun değerlendir</w:t>
      </w:r>
      <w:r>
        <w:t>ilmesinde dikkate alınabileceği tabiidir.</w:t>
      </w:r>
      <w:proofErr w:type="gramEnd"/>
    </w:p>
    <w:p w:rsidR="00F8096C" w:rsidRDefault="00DA6224" w:rsidP="00BD70BD">
      <w:pPr>
        <w:pStyle w:val="Gvdemetni0"/>
        <w:shd w:val="clear" w:color="auto" w:fill="auto"/>
        <w:spacing w:line="331" w:lineRule="exact"/>
        <w:ind w:left="20" w:right="40" w:firstLine="820"/>
        <w:jc w:val="both"/>
      </w:pPr>
      <w:proofErr w:type="gramStart"/>
      <w:r>
        <w:t>Öte yandan, 667 sayılı KHK'nın 3/1. maddesi uyarınca olağanüstü tedbir niteliğinde bir idari yaptırım olarak meslekte kalmalarının uygun olmadığına ve meslekten çıkarılmalarına karar verilen yargı mensupları hakkın</w:t>
      </w:r>
      <w:r>
        <w:t>da bu olağanüstü tedbirin sebebini oluşturan eylem ve davranışların niteliği ve mahiyeti itibariyle aynı zamanda ceza hukuku bakımından da suç oluşturması halinde 5237 sayılı Türk Ceza Kanunu (TCK) uyarınca ''Silahlı Terör Örgütüne Üye Olmak'' suçundan cez</w:t>
      </w:r>
      <w:r>
        <w:t>a soruşturması ve kamu davası</w:t>
      </w:r>
      <w:r w:rsidR="00BD70BD">
        <w:t xml:space="preserve"> </w:t>
      </w:r>
      <w:r>
        <w:t>açıldığı da görülmüştür.</w:t>
      </w:r>
      <w:proofErr w:type="gramEnd"/>
    </w:p>
    <w:p w:rsidR="00F8096C" w:rsidRDefault="00DA6224">
      <w:pPr>
        <w:pStyle w:val="Gvdemetni0"/>
        <w:shd w:val="clear" w:color="auto" w:fill="auto"/>
        <w:spacing w:line="331" w:lineRule="exact"/>
        <w:ind w:left="20" w:right="40" w:firstLine="960"/>
        <w:jc w:val="both"/>
      </w:pPr>
      <w:proofErr w:type="gramStart"/>
      <w:r>
        <w:t>Bununla birlikte, 667 sayılı KHK uyarınca bir yargı mensubu hakkında terör örgütüne üyelik ve mensubiyeti olmasa da bu terör örgü</w:t>
      </w:r>
      <w:r>
        <w:t xml:space="preserve">tü ile iltisaklı veya irtibatlı olması nedeniyle meslekte kalmasının uygun olmadığına ve meslekten çıkarılmasına yönelik olağanüstü idari tedbirin uygulanabilmesi karşısında, anılan yargı mensubu hakkında "silahlı terör örgütüne üye olmak" suçundan açılan </w:t>
      </w:r>
      <w:r>
        <w:t>ceza davasında beraat kararı verilmiş olmasının, ilgili hakkında anılan olağanüstü tedbirin hukuka uygunluğu yönünden yürütülen yargılama faaliyeti için bağlayıcı olmayacağı açıktır.</w:t>
      </w:r>
      <w:proofErr w:type="gramEnd"/>
    </w:p>
    <w:p w:rsidR="00F8096C" w:rsidRDefault="00DA6224">
      <w:pPr>
        <w:pStyle w:val="Gvdemetni0"/>
        <w:shd w:val="clear" w:color="auto" w:fill="auto"/>
        <w:spacing w:after="300" w:line="331" w:lineRule="exact"/>
        <w:ind w:left="20" w:right="40" w:firstLine="840"/>
        <w:jc w:val="both"/>
      </w:pPr>
      <w:r>
        <w:t xml:space="preserve">Bu durumda, somut olayda </w:t>
      </w:r>
      <w:proofErr w:type="gramStart"/>
      <w:r>
        <w:t>İstanbul ...</w:t>
      </w:r>
      <w:proofErr w:type="gramEnd"/>
      <w:r>
        <w:t xml:space="preserve"> Ağır Ceza </w:t>
      </w:r>
      <w:proofErr w:type="gramStart"/>
      <w:r>
        <w:t>Mahkemesinin ...</w:t>
      </w:r>
      <w:proofErr w:type="gramEnd"/>
      <w:r>
        <w:t xml:space="preserve"> tarih ve</w:t>
      </w:r>
      <w:r>
        <w:t xml:space="preserve"> E</w:t>
      </w:r>
      <w:proofErr w:type="gramStart"/>
      <w:r>
        <w:t>:...,</w:t>
      </w:r>
      <w:proofErr w:type="gramEnd"/>
      <w:r>
        <w:t xml:space="preserve"> K:... </w:t>
      </w:r>
      <w:proofErr w:type="gramStart"/>
      <w:r>
        <w:t>sayılı</w:t>
      </w:r>
      <w:proofErr w:type="gramEnd"/>
      <w:r>
        <w:t xml:space="preserve"> kararı ile davacı hakkında silahlı terör örgütüne üyelik suçundan, 5271 sayılı Ceza Muhakemesi Kanunu'nun (CMK) 223/2-e maddesi uyarınca anılan suçu işlediğinin sabit olmadığı (delil yetersizliği) gerekçesiyle beraat kararı verildiği g</w:t>
      </w:r>
      <w:r>
        <w:t>örülmüş ise de, davacının terör örgütüne üyelik suçundan beraat etmiş olmasının, FETÖ/PDY ile iltisak ve irtibatının bulunup bulunmadığı yönünden farklı bir değerlendirme yapılmasına hukuki engel oluşturmayacağı gibi Dairemiz tarafından yapılacak idari yar</w:t>
      </w:r>
      <w:r>
        <w:t>gılama yönünden bağlayıcılığı da bulunmamaktadır.</w:t>
      </w:r>
    </w:p>
    <w:p w:rsidR="00F8096C" w:rsidRDefault="00DA6224">
      <w:pPr>
        <w:pStyle w:val="Balk10"/>
        <w:keepNext/>
        <w:keepLines/>
        <w:numPr>
          <w:ilvl w:val="0"/>
          <w:numId w:val="7"/>
        </w:numPr>
        <w:shd w:val="clear" w:color="auto" w:fill="auto"/>
        <w:tabs>
          <w:tab w:val="left" w:pos="338"/>
        </w:tabs>
        <w:spacing w:after="0" w:line="331" w:lineRule="exact"/>
        <w:ind w:left="20"/>
        <w:jc w:val="both"/>
      </w:pPr>
      <w:bookmarkStart w:id="3" w:name="bookmark3"/>
      <w:r>
        <w:rPr>
          <w:rStyle w:val="Balk11"/>
        </w:rPr>
        <w:t>Davacı Hakkındaki Tanık Beyanları</w:t>
      </w:r>
      <w:bookmarkEnd w:id="3"/>
    </w:p>
    <w:p w:rsidR="00F8096C" w:rsidRDefault="00DA6224">
      <w:pPr>
        <w:pStyle w:val="Gvdemetni0"/>
        <w:shd w:val="clear" w:color="auto" w:fill="auto"/>
        <w:spacing w:line="331" w:lineRule="exact"/>
        <w:ind w:left="20" w:firstLine="840"/>
        <w:jc w:val="both"/>
      </w:pPr>
      <w:r>
        <w:t>Davacı hakkındaki tanık beyanları şu şekildedir:</w:t>
      </w:r>
    </w:p>
    <w:p w:rsidR="00F8096C" w:rsidRDefault="00DA6224">
      <w:pPr>
        <w:pStyle w:val="Gvdemetni20"/>
        <w:numPr>
          <w:ilvl w:val="0"/>
          <w:numId w:val="6"/>
        </w:numPr>
        <w:shd w:val="clear" w:color="auto" w:fill="auto"/>
        <w:spacing w:before="0"/>
        <w:ind w:left="500" w:right="40" w:hanging="300"/>
      </w:pPr>
      <w:r>
        <w:rPr>
          <w:rStyle w:val="Gvdemetni2talikdeil0ptbolukbraklyor"/>
        </w:rPr>
        <w:t xml:space="preserve"> Yargı mensubu olarak görev yapmış olan ve ifadesine başvurulan E.B.ye ait Ankara Cumhuriyet Başsavcılığınca düzenlenen </w:t>
      </w:r>
      <w:proofErr w:type="gramStart"/>
      <w:r>
        <w:rPr>
          <w:rStyle w:val="Gvdemetni2talikdeil0ptbolukbraklyor"/>
        </w:rPr>
        <w:t>25/10/2016</w:t>
      </w:r>
      <w:proofErr w:type="gramEnd"/>
      <w:r>
        <w:rPr>
          <w:rStyle w:val="Gvdemetni2talikdeil0ptbolukbraklyor"/>
        </w:rPr>
        <w:t xml:space="preserve"> tarihli ek sorgulama tutanağı: </w:t>
      </w:r>
      <w:r>
        <w:t>"... Ben ilk beyanımda bu örgüte müzahir olduğuna tamamıyla emin olduğum bütün isimleri fakült</w:t>
      </w:r>
      <w:r>
        <w:t>e yıllarından, çalışma evlerinden, devre ve taşra toplantılarından hareketle beyan verdim. Bunun yanında çeşitli emarelere dayanarak R.B</w:t>
      </w:r>
      <w:proofErr w:type="gramStart"/>
      <w:r>
        <w:t>.,</w:t>
      </w:r>
      <w:proofErr w:type="gramEnd"/>
      <w:r>
        <w:t xml:space="preserve"> A.T., L.K., S.B.K., E.A., H.D., Y.G., ...</w:t>
      </w:r>
      <w:proofErr w:type="spellStart"/>
      <w:r>
        <w:t>M.A.K.nin</w:t>
      </w:r>
      <w:proofErr w:type="spellEnd"/>
      <w:r>
        <w:t xml:space="preserve"> bu örgüte müzahir olduğunu düşünüyorum. Çünkü bu kişilerle çeşitli</w:t>
      </w:r>
      <w:r>
        <w:t xml:space="preserve"> vasıtalarla iletişim kurduk."</w:t>
      </w:r>
    </w:p>
    <w:p w:rsidR="00F8096C" w:rsidRDefault="00DA6224">
      <w:pPr>
        <w:pStyle w:val="Gvdemetni20"/>
        <w:numPr>
          <w:ilvl w:val="0"/>
          <w:numId w:val="6"/>
        </w:numPr>
        <w:shd w:val="clear" w:color="auto" w:fill="auto"/>
        <w:spacing w:before="0"/>
        <w:ind w:left="500" w:right="40" w:hanging="300"/>
      </w:pPr>
      <w:r>
        <w:rPr>
          <w:rStyle w:val="Gvdemetni2talikdeil0ptbolukbraklyor"/>
        </w:rPr>
        <w:t xml:space="preserve"> Yargı mensubu olarak görev yapmış olan ve ifadesine başvurulan H.D.ye ait Sivas Cumhuriyet Başsavcılığınca düzenlenen 28/10/2016 tarihli şüpheli ifade tutanağı: </w:t>
      </w:r>
      <w:r>
        <w:t xml:space="preserve">"...Ben mesleğe başladıktan sonra da </w:t>
      </w:r>
      <w:proofErr w:type="gramStart"/>
      <w:r>
        <w:t>M.A.K</w:t>
      </w:r>
      <w:proofErr w:type="gramEnd"/>
      <w:r>
        <w:t xml:space="preserve">. yapıda sorumluydu. </w:t>
      </w:r>
      <w:r>
        <w:t>Akademide olduğu gibi sohbet grupları dönem içerisinde tertip edilirdi. Bu sebeple kendi dönemim olmayan kişilerin bu yapıdan olup olmadığını bilemem. Bu dönemde benim de bulunduğum sohbetlere İdare mahkemesi hakimi R.B</w:t>
      </w:r>
      <w:proofErr w:type="gramStart"/>
      <w:r>
        <w:t>.,</w:t>
      </w:r>
      <w:proofErr w:type="gramEnd"/>
      <w:r>
        <w:t xml:space="preserve"> idare mahkemesi hakimi M.K., yine </w:t>
      </w:r>
      <w:r>
        <w:t xml:space="preserve">idare mahkemesi hakimi </w:t>
      </w:r>
      <w:proofErr w:type="spellStart"/>
      <w:r>
        <w:t>Y.K.nın</w:t>
      </w:r>
      <w:proofErr w:type="spellEnd"/>
      <w:r>
        <w:t xml:space="preserve"> katıldığını hatırlıyorum."</w:t>
      </w:r>
    </w:p>
    <w:p w:rsidR="00F8096C" w:rsidRDefault="00DA6224">
      <w:pPr>
        <w:pStyle w:val="Gvdemetni20"/>
        <w:shd w:val="clear" w:color="auto" w:fill="auto"/>
        <w:spacing w:before="0"/>
        <w:ind w:left="500" w:right="40" w:firstLine="0"/>
      </w:pPr>
      <w:r>
        <w:rPr>
          <w:rStyle w:val="Gvdemetni2talikdeil0ptbolukbraklyor"/>
        </w:rPr>
        <w:t xml:space="preserve">Aynı şahsın yargılandığı </w:t>
      </w:r>
      <w:proofErr w:type="gramStart"/>
      <w:r>
        <w:rPr>
          <w:rStyle w:val="Gvdemetni2talikdeil0ptbolukbraklyor"/>
        </w:rPr>
        <w:t>Ankara ...</w:t>
      </w:r>
      <w:proofErr w:type="gramEnd"/>
      <w:r>
        <w:rPr>
          <w:rStyle w:val="Gvdemetni2talikdeil0ptbolukbraklyor"/>
        </w:rPr>
        <w:t xml:space="preserve"> Ağır Ceza Mahkemesinin E</w:t>
      </w:r>
      <w:proofErr w:type="gramStart"/>
      <w:r>
        <w:rPr>
          <w:rStyle w:val="Gvdemetni2talikdeil0ptbolukbraklyor"/>
        </w:rPr>
        <w:t>:...</w:t>
      </w:r>
      <w:proofErr w:type="gramEnd"/>
      <w:r>
        <w:rPr>
          <w:rStyle w:val="Gvdemetni2talikdeil0ptbolukbraklyor"/>
        </w:rPr>
        <w:t xml:space="preserve"> sayılı </w:t>
      </w:r>
      <w:proofErr w:type="gramStart"/>
      <w:r>
        <w:rPr>
          <w:rStyle w:val="Gvdemetni2talikdeil0ptbolukbraklyor"/>
        </w:rPr>
        <w:t>dosyasındaki ...</w:t>
      </w:r>
      <w:proofErr w:type="gramEnd"/>
      <w:r>
        <w:rPr>
          <w:rStyle w:val="Gvdemetni2talikdeil0ptbolukbraklyor"/>
        </w:rPr>
        <w:t xml:space="preserve"> </w:t>
      </w:r>
      <w:proofErr w:type="gramStart"/>
      <w:r>
        <w:rPr>
          <w:rStyle w:val="Gvdemetni2talikdeil0ptbolukbraklyor"/>
        </w:rPr>
        <w:t>tarihli</w:t>
      </w:r>
      <w:proofErr w:type="gramEnd"/>
      <w:r>
        <w:rPr>
          <w:rStyle w:val="Gvdemetni2talikdeil0ptbolukbraklyor"/>
        </w:rPr>
        <w:t xml:space="preserve"> </w:t>
      </w:r>
      <w:r>
        <w:rPr>
          <w:rStyle w:val="Gvdemetni2talikdeil0ptbolukbraklyor"/>
        </w:rPr>
        <w:lastRenderedPageBreak/>
        <w:t xml:space="preserve">duruşma tutanağı; </w:t>
      </w:r>
      <w:r>
        <w:t xml:space="preserve">"...2009'dan itibaren 2010'da dahil... </w:t>
      </w:r>
      <w:proofErr w:type="gramStart"/>
      <w:r>
        <w:t>sohbetlere</w:t>
      </w:r>
      <w:proofErr w:type="gramEnd"/>
      <w:r>
        <w:t xml:space="preserve"> R.P(B). </w:t>
      </w:r>
      <w:proofErr w:type="gramStart"/>
      <w:r>
        <w:t>ve</w:t>
      </w:r>
      <w:proofErr w:type="gramEnd"/>
      <w:r>
        <w:t xml:space="preserve"> M.K. isimli yine idare</w:t>
      </w:r>
      <w:r>
        <w:t xml:space="preserve"> mahkemesi hakimi olan aynı bölge idare mahkemesi bünyesindeki iki mesai arkadaşı daha geldi onlarla birlikte yapılıyordu onlar varken ayda bir değildi mesela onun bende açıkçası neden öyle oluyordu bilmiyorum daha seyrekti yani onlar varken daha seyrekti.</w:t>
      </w:r>
      <w:r>
        <w:t xml:space="preserve"> ...bunlardan R.P(B). ve </w:t>
      </w:r>
      <w:proofErr w:type="spellStart"/>
      <w:proofErr w:type="gramStart"/>
      <w:r>
        <w:t>M.K.da</w:t>
      </w:r>
      <w:proofErr w:type="spellEnd"/>
      <w:proofErr w:type="gramEnd"/>
      <w:r>
        <w:t xml:space="preserve"> 2009'dan</w:t>
      </w:r>
    </w:p>
    <w:p w:rsidR="00F8096C" w:rsidRDefault="00DA6224">
      <w:pPr>
        <w:pStyle w:val="Gvdemetni0"/>
        <w:shd w:val="clear" w:color="auto" w:fill="auto"/>
        <w:tabs>
          <w:tab w:val="right" w:pos="2434"/>
        </w:tabs>
        <w:ind w:left="20" w:right="6440" w:firstLine="0"/>
      </w:pPr>
      <w:r>
        <w:t>D A N I Ş T A Y BEŞİNCİ DAİRE Esas</w:t>
      </w:r>
      <w:r>
        <w:tab/>
      </w:r>
      <w:proofErr w:type="gramStart"/>
      <w:r>
        <w:t>No : 2016</w:t>
      </w:r>
      <w:proofErr w:type="gramEnd"/>
      <w:r>
        <w:t>/53272</w:t>
      </w:r>
    </w:p>
    <w:p w:rsidR="00F8096C" w:rsidRDefault="00DA6224">
      <w:pPr>
        <w:pStyle w:val="Gvdemetni0"/>
        <w:shd w:val="clear" w:color="auto" w:fill="auto"/>
        <w:spacing w:after="239"/>
        <w:ind w:left="20" w:firstLine="0"/>
      </w:pPr>
      <w:r>
        <w:t xml:space="preserve">Karar </w:t>
      </w:r>
      <w:proofErr w:type="gramStart"/>
      <w:r>
        <w:t>No : 2020</w:t>
      </w:r>
      <w:proofErr w:type="gramEnd"/>
      <w:r>
        <w:t>/1930</w:t>
      </w:r>
    </w:p>
    <w:p w:rsidR="00F8096C" w:rsidRDefault="00DA6224">
      <w:pPr>
        <w:pStyle w:val="Gvdemetni20"/>
        <w:shd w:val="clear" w:color="auto" w:fill="auto"/>
        <w:spacing w:before="0"/>
        <w:ind w:left="500" w:right="40" w:firstLine="0"/>
      </w:pPr>
      <w:r>
        <w:t xml:space="preserve">sonra dediğim gibi ilk başta dediğim gibi ilk başta sadece </w:t>
      </w:r>
      <w:proofErr w:type="gramStart"/>
      <w:r>
        <w:t>M.A.K</w:t>
      </w:r>
      <w:proofErr w:type="gramEnd"/>
      <w:r>
        <w:t>. ve ben vardım, sohbet ortamı da olmuyordu zaten mesai de birlikteydik bende a</w:t>
      </w:r>
      <w:r>
        <w:t>skere gitmiştim, bu 2009-2010 yıllarında bunlar sohbetlere geldi, birlikteydik yani."</w:t>
      </w:r>
    </w:p>
    <w:p w:rsidR="00F8096C" w:rsidRDefault="00DA6224">
      <w:pPr>
        <w:pStyle w:val="Gvdemetni0"/>
        <w:shd w:val="clear" w:color="auto" w:fill="auto"/>
        <w:spacing w:line="331" w:lineRule="exact"/>
        <w:ind w:left="500" w:right="40" w:firstLine="0"/>
        <w:jc w:val="both"/>
      </w:pPr>
      <w:r>
        <w:t xml:space="preserve">Ayrıca aynı şahıs Sivas Cumhuriyet Başsavcılığında düzenlenen </w:t>
      </w:r>
      <w:proofErr w:type="gramStart"/>
      <w:r>
        <w:t>06/11/2016</w:t>
      </w:r>
      <w:proofErr w:type="gramEnd"/>
      <w:r>
        <w:t xml:space="preserve"> tarihli şüpheli ek ifade tutanağında davacı </w:t>
      </w:r>
      <w:proofErr w:type="spellStart"/>
      <w:r>
        <w:t>R.B.'ı</w:t>
      </w:r>
      <w:proofErr w:type="spellEnd"/>
      <w:r>
        <w:t xml:space="preserve"> net ve kesin olarak teşhis etmiştir.</w:t>
      </w:r>
    </w:p>
    <w:p w:rsidR="00F8096C" w:rsidRDefault="00DA6224">
      <w:pPr>
        <w:pStyle w:val="Gvdemetni20"/>
        <w:numPr>
          <w:ilvl w:val="0"/>
          <w:numId w:val="6"/>
        </w:numPr>
        <w:shd w:val="clear" w:color="auto" w:fill="auto"/>
        <w:spacing w:before="0"/>
        <w:ind w:left="500" w:right="40"/>
      </w:pPr>
      <w:r>
        <w:rPr>
          <w:rStyle w:val="Gvdemetni2talikdeil0ptbolukbraklyor"/>
        </w:rPr>
        <w:t xml:space="preserve"> Yargı mensubu olarak görev yapmış olan ve ifadesine başvurulan N.Ö.ye ait İstanbul (Anadolu) Cumhuriyet Başsavcılığınca düzenlenen 28/09/2016 tarihli ifade tutanağı: </w:t>
      </w:r>
      <w:r>
        <w:t>"Yine cezaevinde bulunan A.Ö</w:t>
      </w:r>
      <w:proofErr w:type="gramStart"/>
      <w:r>
        <w:t>.,</w:t>
      </w:r>
      <w:proofErr w:type="gramEnd"/>
      <w:r>
        <w:t xml:space="preserve"> R.B., C.A., İ.A., isimli kişiler benim FETÖ aleyhine küfür</w:t>
      </w:r>
      <w:r>
        <w:t>lü ve hakaret içeren sözlerimden rahatsız olarak kimin ne olduğunu Allah bilir sen ne biçim konuşuyorsun dediler. Bu kişilerin örgüt liderine bağlı olduklarını ve umutlarını hiç kaybetmediklerini anladım."</w:t>
      </w:r>
    </w:p>
    <w:p w:rsidR="00F8096C" w:rsidRDefault="00DA6224">
      <w:pPr>
        <w:pStyle w:val="Gvdemetni0"/>
        <w:numPr>
          <w:ilvl w:val="0"/>
          <w:numId w:val="6"/>
        </w:numPr>
        <w:shd w:val="clear" w:color="auto" w:fill="auto"/>
        <w:spacing w:line="331" w:lineRule="exact"/>
        <w:ind w:left="500" w:right="40"/>
        <w:jc w:val="both"/>
      </w:pPr>
      <w:r>
        <w:t xml:space="preserve"> Yargı mensubu olarak görev yapmakta olan ve ifade</w:t>
      </w:r>
      <w:r>
        <w:t xml:space="preserve">sine başvurulan </w:t>
      </w:r>
      <w:proofErr w:type="spellStart"/>
      <w:r>
        <w:t>Z.A.ya</w:t>
      </w:r>
      <w:proofErr w:type="spellEnd"/>
      <w:r>
        <w:t xml:space="preserve"> ait Bakırköy Cumhuriyet Başsavcılığınca düzenlenen </w:t>
      </w:r>
      <w:proofErr w:type="gramStart"/>
      <w:r>
        <w:t>18/07/2016</w:t>
      </w:r>
      <w:proofErr w:type="gramEnd"/>
      <w:r>
        <w:t xml:space="preserve"> tarihli ifade tutanağı: </w:t>
      </w:r>
      <w:r>
        <w:rPr>
          <w:rStyle w:val="Gvdemetnitalik0ptbolukbraklyor"/>
        </w:rPr>
        <w:t xml:space="preserve">"Ben 5 yıldır </w:t>
      </w:r>
      <w:proofErr w:type="spellStart"/>
      <w:r>
        <w:rPr>
          <w:rStyle w:val="Gvdemetnitalik0ptbolukbraklyor"/>
        </w:rPr>
        <w:t>İstanbuldayım</w:t>
      </w:r>
      <w:proofErr w:type="spellEnd"/>
      <w:r>
        <w:rPr>
          <w:rStyle w:val="Gvdemetnitalik0ptbolukbraklyor"/>
        </w:rPr>
        <w:t>. Şu an İstanbul 1. İdare Mahkemesi üyesi olarak görev yaparım. Y.K</w:t>
      </w:r>
      <w:proofErr w:type="gramStart"/>
      <w:r>
        <w:rPr>
          <w:rStyle w:val="Gvdemetnitalik0ptbolukbraklyor"/>
        </w:rPr>
        <w:t>.,</w:t>
      </w:r>
      <w:proofErr w:type="gramEnd"/>
      <w:r>
        <w:rPr>
          <w:rStyle w:val="Gvdemetnitalik0ptbolukbraklyor"/>
        </w:rPr>
        <w:t xml:space="preserve"> A.D., A.K., T.K.,... R.B</w:t>
      </w:r>
      <w:proofErr w:type="gramStart"/>
      <w:r>
        <w:rPr>
          <w:rStyle w:val="Gvdemetnitalik0ptbolukbraklyor"/>
        </w:rPr>
        <w:t>.,</w:t>
      </w:r>
      <w:proofErr w:type="gramEnd"/>
      <w:r>
        <w:rPr>
          <w:rStyle w:val="Gvdemetnitalik0ptbolukbraklyor"/>
        </w:rPr>
        <w:t xml:space="preserve"> E.F., M.Ö., S.D.,... </w:t>
      </w:r>
      <w:proofErr w:type="gramStart"/>
      <w:r>
        <w:rPr>
          <w:rStyle w:val="Gvdemetnitalik0ptbolukbraklyor"/>
        </w:rPr>
        <w:t>ce</w:t>
      </w:r>
      <w:r>
        <w:rPr>
          <w:rStyle w:val="Gvdemetnitalik0ptbolukbraklyor"/>
        </w:rPr>
        <w:t>maatçidir</w:t>
      </w:r>
      <w:proofErr w:type="gramEnd"/>
      <w:r>
        <w:rPr>
          <w:rStyle w:val="Gvdemetnitalik0ptbolukbraklyor"/>
        </w:rPr>
        <w:t>."</w:t>
      </w:r>
    </w:p>
    <w:p w:rsidR="00F8096C" w:rsidRDefault="00DA6224">
      <w:pPr>
        <w:pStyle w:val="Gvdemetni0"/>
        <w:numPr>
          <w:ilvl w:val="0"/>
          <w:numId w:val="6"/>
        </w:numPr>
        <w:shd w:val="clear" w:color="auto" w:fill="auto"/>
        <w:tabs>
          <w:tab w:val="right" w:pos="1150"/>
          <w:tab w:val="left" w:pos="1294"/>
          <w:tab w:val="center" w:pos="2498"/>
          <w:tab w:val="right" w:pos="3526"/>
          <w:tab w:val="right" w:pos="4586"/>
          <w:tab w:val="center" w:pos="4874"/>
          <w:tab w:val="right" w:pos="5537"/>
          <w:tab w:val="right" w:pos="6487"/>
          <w:tab w:val="left" w:pos="6632"/>
          <w:tab w:val="center" w:pos="8124"/>
          <w:tab w:val="right" w:pos="8814"/>
        </w:tabs>
        <w:spacing w:line="331" w:lineRule="exact"/>
        <w:ind w:left="500"/>
        <w:jc w:val="both"/>
      </w:pPr>
      <w:r>
        <w:t>Yargı</w:t>
      </w:r>
      <w:r>
        <w:tab/>
        <w:t>mensubu</w:t>
      </w:r>
      <w:r>
        <w:tab/>
        <w:t>olarak</w:t>
      </w:r>
      <w:r>
        <w:tab/>
        <w:t>görev</w:t>
      </w:r>
      <w:r>
        <w:tab/>
        <w:t>yapmakta</w:t>
      </w:r>
      <w:r>
        <w:tab/>
        <w:t>olan</w:t>
      </w:r>
      <w:r>
        <w:tab/>
        <w:t>ve</w:t>
      </w:r>
      <w:r>
        <w:tab/>
        <w:t>ifadesine</w:t>
      </w:r>
      <w:r>
        <w:tab/>
        <w:t>başvurulan</w:t>
      </w:r>
      <w:r>
        <w:tab/>
      </w:r>
      <w:proofErr w:type="spellStart"/>
      <w:r>
        <w:t>N.K.ya</w:t>
      </w:r>
      <w:proofErr w:type="spellEnd"/>
      <w:r>
        <w:tab/>
        <w:t>ait</w:t>
      </w:r>
    </w:p>
    <w:p w:rsidR="00F8096C" w:rsidRDefault="00DA6224">
      <w:pPr>
        <w:pStyle w:val="Gvdemetni20"/>
        <w:shd w:val="clear" w:color="auto" w:fill="auto"/>
        <w:spacing w:before="0"/>
        <w:ind w:left="500" w:right="40" w:firstLine="0"/>
      </w:pPr>
      <w:r>
        <w:rPr>
          <w:rStyle w:val="Gvdemetni2talikdeil0ptbolukbraklyor"/>
        </w:rPr>
        <w:t xml:space="preserve">Bakırköy Cumhuriyet Başsavcılığınca düzenlenen 18/07/2016 tarihli ifade tutanağı: </w:t>
      </w:r>
      <w:r>
        <w:t xml:space="preserve">"Soruldu: </w:t>
      </w:r>
      <w:proofErr w:type="spellStart"/>
      <w:r>
        <w:t>Fetullah</w:t>
      </w:r>
      <w:proofErr w:type="spellEnd"/>
      <w:r>
        <w:t xml:space="preserve"> Gülen Terör Örgütü tarafından oluşturulan 11 kişilik listeye oy ver</w:t>
      </w:r>
      <w:r>
        <w:t>diği yönünde duyumunuz olan ya da bu listedeki kişiler için propaganda yapan hakim ve savcılar hangileridir diye soruldu: ...Y.K</w:t>
      </w:r>
      <w:proofErr w:type="gramStart"/>
      <w:r>
        <w:t>.,</w:t>
      </w:r>
      <w:proofErr w:type="gramEnd"/>
      <w:r>
        <w:t xml:space="preserve"> R.B., E.Ö.G., A.S., T.K., M.K., </w:t>
      </w:r>
      <w:proofErr w:type="spellStart"/>
      <w:r>
        <w:t>M.Ö.nün</w:t>
      </w:r>
      <w:proofErr w:type="spellEnd"/>
      <w:r>
        <w:t xml:space="preserve"> onlardan olduğunu ve cemaat listesine oy verdiğini duydum.”</w:t>
      </w:r>
    </w:p>
    <w:p w:rsidR="00F8096C" w:rsidRDefault="00DA6224">
      <w:pPr>
        <w:pStyle w:val="Gvdemetni0"/>
        <w:numPr>
          <w:ilvl w:val="0"/>
          <w:numId w:val="6"/>
        </w:numPr>
        <w:shd w:val="clear" w:color="auto" w:fill="auto"/>
        <w:tabs>
          <w:tab w:val="right" w:pos="1150"/>
          <w:tab w:val="left" w:pos="1294"/>
          <w:tab w:val="center" w:pos="2498"/>
          <w:tab w:val="right" w:pos="3526"/>
          <w:tab w:val="right" w:pos="4586"/>
          <w:tab w:val="center" w:pos="4874"/>
          <w:tab w:val="right" w:pos="5537"/>
          <w:tab w:val="right" w:pos="6487"/>
          <w:tab w:val="left" w:pos="6632"/>
          <w:tab w:val="center" w:pos="8124"/>
          <w:tab w:val="right" w:pos="8814"/>
        </w:tabs>
        <w:spacing w:line="331" w:lineRule="exact"/>
        <w:ind w:left="500"/>
        <w:jc w:val="both"/>
      </w:pPr>
      <w:r>
        <w:t>Yargı</w:t>
      </w:r>
      <w:r>
        <w:tab/>
        <w:t>mensubu</w:t>
      </w:r>
      <w:r>
        <w:tab/>
        <w:t>olarak</w:t>
      </w:r>
      <w:r>
        <w:tab/>
        <w:t>göre</w:t>
      </w:r>
      <w:r>
        <w:t>v</w:t>
      </w:r>
      <w:r>
        <w:tab/>
        <w:t>yapmakta</w:t>
      </w:r>
      <w:r>
        <w:tab/>
        <w:t>olan</w:t>
      </w:r>
      <w:r>
        <w:tab/>
        <w:t>ve</w:t>
      </w:r>
      <w:r>
        <w:tab/>
        <w:t>ifadesine</w:t>
      </w:r>
      <w:r>
        <w:tab/>
        <w:t>başvurulan</w:t>
      </w:r>
      <w:r>
        <w:tab/>
        <w:t>N.Ş.ye</w:t>
      </w:r>
      <w:r>
        <w:tab/>
        <w:t>ait</w:t>
      </w:r>
    </w:p>
    <w:p w:rsidR="00F8096C" w:rsidRDefault="00DA6224">
      <w:pPr>
        <w:pStyle w:val="Gvdemetni20"/>
        <w:shd w:val="clear" w:color="auto" w:fill="auto"/>
        <w:spacing w:before="0"/>
        <w:ind w:left="500" w:right="40" w:firstLine="0"/>
      </w:pPr>
      <w:r>
        <w:rPr>
          <w:rStyle w:val="Gvdemetni2talikdeil0ptbolukbraklyor"/>
        </w:rPr>
        <w:t xml:space="preserve">Bakırköy Cumhuriyet Başsavcılığınca düzenlenen </w:t>
      </w:r>
      <w:proofErr w:type="gramStart"/>
      <w:r>
        <w:rPr>
          <w:rStyle w:val="Gvdemetni2talikdeil0ptbolukbraklyor"/>
        </w:rPr>
        <w:t>18/07/2016</w:t>
      </w:r>
      <w:proofErr w:type="gramEnd"/>
      <w:r>
        <w:rPr>
          <w:rStyle w:val="Gvdemetni2talikdeil0ptbolukbraklyor"/>
        </w:rPr>
        <w:t xml:space="preserve"> tarihli ifade tutanağı: </w:t>
      </w:r>
      <w:r>
        <w:t xml:space="preserve">"9 yıldır </w:t>
      </w:r>
      <w:proofErr w:type="spellStart"/>
      <w:r>
        <w:t>İstanbuldayım</w:t>
      </w:r>
      <w:proofErr w:type="spellEnd"/>
      <w:r>
        <w:t>. Vergi Mahkemesi üyesi olarak görev yapmaktayım. ...S.A</w:t>
      </w:r>
      <w:proofErr w:type="gramStart"/>
      <w:r>
        <w:t>.,</w:t>
      </w:r>
      <w:proofErr w:type="gramEnd"/>
      <w:r>
        <w:t xml:space="preserve"> R.B.,</w:t>
      </w:r>
    </w:p>
    <w:p w:rsidR="00F8096C" w:rsidRDefault="00DA6224">
      <w:pPr>
        <w:pStyle w:val="Gvdemetni20"/>
        <w:numPr>
          <w:ilvl w:val="0"/>
          <w:numId w:val="8"/>
        </w:numPr>
        <w:shd w:val="clear" w:color="auto" w:fill="auto"/>
        <w:tabs>
          <w:tab w:val="left" w:pos="1263"/>
        </w:tabs>
        <w:spacing w:before="0"/>
        <w:ind w:left="500" w:firstLine="0"/>
      </w:pPr>
      <w:r>
        <w:t xml:space="preserve">M.de cemaat </w:t>
      </w:r>
      <w:proofErr w:type="gramStart"/>
      <w:r>
        <w:t>sempatizanı</w:t>
      </w:r>
      <w:proofErr w:type="gramEnd"/>
      <w:r>
        <w:t xml:space="preserve"> ve destekçi</w:t>
      </w:r>
      <w:r>
        <w:t>sidir."</w:t>
      </w:r>
    </w:p>
    <w:p w:rsidR="00F8096C" w:rsidRDefault="00DA6224">
      <w:pPr>
        <w:pStyle w:val="Gvdemetni0"/>
        <w:numPr>
          <w:ilvl w:val="0"/>
          <w:numId w:val="6"/>
        </w:numPr>
        <w:shd w:val="clear" w:color="auto" w:fill="auto"/>
        <w:tabs>
          <w:tab w:val="right" w:pos="1150"/>
          <w:tab w:val="left" w:pos="1294"/>
          <w:tab w:val="center" w:pos="2498"/>
          <w:tab w:val="right" w:pos="3526"/>
          <w:tab w:val="right" w:pos="4586"/>
          <w:tab w:val="center" w:pos="4874"/>
          <w:tab w:val="right" w:pos="5537"/>
          <w:tab w:val="right" w:pos="6487"/>
          <w:tab w:val="left" w:pos="6632"/>
          <w:tab w:val="center" w:pos="8124"/>
          <w:tab w:val="right" w:pos="8814"/>
        </w:tabs>
        <w:spacing w:line="331" w:lineRule="exact"/>
        <w:ind w:left="500"/>
        <w:jc w:val="both"/>
      </w:pPr>
      <w:r>
        <w:t>Yargı</w:t>
      </w:r>
      <w:r>
        <w:tab/>
        <w:t>mensubu</w:t>
      </w:r>
      <w:r>
        <w:tab/>
        <w:t>olarak</w:t>
      </w:r>
      <w:r>
        <w:tab/>
        <w:t>görev</w:t>
      </w:r>
      <w:r>
        <w:tab/>
        <w:t>yapmakta</w:t>
      </w:r>
      <w:r>
        <w:tab/>
        <w:t>olan</w:t>
      </w:r>
      <w:r>
        <w:tab/>
        <w:t>ve</w:t>
      </w:r>
      <w:r>
        <w:tab/>
        <w:t>ifadesine</w:t>
      </w:r>
      <w:r>
        <w:tab/>
        <w:t>başvurulan</w:t>
      </w:r>
      <w:r>
        <w:tab/>
      </w:r>
      <w:proofErr w:type="gramStart"/>
      <w:r>
        <w:t>M.B.ye</w:t>
      </w:r>
      <w:proofErr w:type="gramEnd"/>
      <w:r>
        <w:tab/>
        <w:t>ait</w:t>
      </w:r>
    </w:p>
    <w:p w:rsidR="00F8096C" w:rsidRDefault="00DA6224">
      <w:pPr>
        <w:pStyle w:val="Gvdemetni20"/>
        <w:shd w:val="clear" w:color="auto" w:fill="auto"/>
        <w:spacing w:before="0"/>
        <w:ind w:left="500" w:right="40" w:firstLine="0"/>
      </w:pPr>
      <w:r>
        <w:rPr>
          <w:rStyle w:val="Gvdemetni2talikdeil0ptbolukbraklyor"/>
        </w:rPr>
        <w:t xml:space="preserve">Bakırköy Cumhuriyet Başsavcılığınca düzenlenen </w:t>
      </w:r>
      <w:proofErr w:type="gramStart"/>
      <w:r>
        <w:rPr>
          <w:rStyle w:val="Gvdemetni2talikdeil0ptbolukbraklyor"/>
        </w:rPr>
        <w:t>18/07/2016</w:t>
      </w:r>
      <w:proofErr w:type="gramEnd"/>
      <w:r>
        <w:rPr>
          <w:rStyle w:val="Gvdemetni2talikdeil0ptbolukbraklyor"/>
        </w:rPr>
        <w:t xml:space="preserve"> tarihli ifade tutanağı: </w:t>
      </w:r>
      <w:r>
        <w:t xml:space="preserve">"6 yıldır </w:t>
      </w:r>
      <w:proofErr w:type="spellStart"/>
      <w:r>
        <w:t>İstanbuldayım</w:t>
      </w:r>
      <w:proofErr w:type="spellEnd"/>
      <w:r>
        <w:t>. 1 yıldır İdare Mahkemesi başkanı olarak görev yaparım. ... R.B</w:t>
      </w:r>
      <w:proofErr w:type="gramStart"/>
      <w:r>
        <w:t>.,</w:t>
      </w:r>
      <w:proofErr w:type="gramEnd"/>
      <w:r>
        <w:t xml:space="preserve"> </w:t>
      </w:r>
      <w:r>
        <w:t xml:space="preserve">M.G.F., M.Ö., S.D., P.B.G., A.G., M.Y., ... </w:t>
      </w:r>
      <w:proofErr w:type="gramStart"/>
      <w:r>
        <w:t>cemaate</w:t>
      </w:r>
      <w:proofErr w:type="gramEnd"/>
      <w:r>
        <w:t xml:space="preserve"> yakınlıklarıyla bilinir.“</w:t>
      </w:r>
    </w:p>
    <w:p w:rsidR="00F8096C" w:rsidRDefault="00DA6224">
      <w:pPr>
        <w:pStyle w:val="Gvdemetni0"/>
        <w:numPr>
          <w:ilvl w:val="0"/>
          <w:numId w:val="6"/>
        </w:numPr>
        <w:shd w:val="clear" w:color="auto" w:fill="auto"/>
        <w:tabs>
          <w:tab w:val="right" w:pos="1150"/>
          <w:tab w:val="left" w:pos="1294"/>
          <w:tab w:val="center" w:pos="2498"/>
          <w:tab w:val="right" w:pos="3526"/>
          <w:tab w:val="right" w:pos="4586"/>
          <w:tab w:val="center" w:pos="4874"/>
          <w:tab w:val="right" w:pos="5537"/>
          <w:tab w:val="right" w:pos="6487"/>
          <w:tab w:val="left" w:pos="6632"/>
          <w:tab w:val="center" w:pos="8124"/>
          <w:tab w:val="right" w:pos="8814"/>
        </w:tabs>
        <w:spacing w:line="331" w:lineRule="exact"/>
        <w:ind w:left="500"/>
        <w:jc w:val="both"/>
      </w:pPr>
      <w:r>
        <w:t>Yargı</w:t>
      </w:r>
      <w:r>
        <w:tab/>
        <w:t>mensubu</w:t>
      </w:r>
      <w:r>
        <w:tab/>
        <w:t>olarak</w:t>
      </w:r>
      <w:r>
        <w:tab/>
        <w:t>görev</w:t>
      </w:r>
      <w:r>
        <w:tab/>
        <w:t>yapmakta</w:t>
      </w:r>
      <w:r>
        <w:tab/>
        <w:t>olan</w:t>
      </w:r>
      <w:r>
        <w:tab/>
        <w:t>ve</w:t>
      </w:r>
      <w:r>
        <w:tab/>
        <w:t>ifadesine</w:t>
      </w:r>
      <w:r>
        <w:tab/>
        <w:t>başvurulan</w:t>
      </w:r>
      <w:r>
        <w:tab/>
        <w:t>K.T.ye</w:t>
      </w:r>
      <w:r>
        <w:tab/>
        <w:t>ait</w:t>
      </w:r>
    </w:p>
    <w:p w:rsidR="00F8096C" w:rsidRDefault="00DA6224">
      <w:pPr>
        <w:pStyle w:val="Gvdemetni20"/>
        <w:shd w:val="clear" w:color="auto" w:fill="auto"/>
        <w:spacing w:before="0"/>
        <w:ind w:left="500" w:right="40" w:firstLine="0"/>
      </w:pPr>
      <w:r>
        <w:rPr>
          <w:rStyle w:val="Gvdemetni2talikdeil0ptbolukbraklyor"/>
        </w:rPr>
        <w:t xml:space="preserve">Bakırköy Cumhuriyet Başsavcılığınca düzenlenen 18/07/2016 tarihli ifade tutanağı: </w:t>
      </w:r>
      <w:r>
        <w:t>" İstanbul'da 4 yıld</w:t>
      </w:r>
      <w:r>
        <w:t xml:space="preserve">ır </w:t>
      </w:r>
      <w:proofErr w:type="spellStart"/>
      <w:proofErr w:type="gramStart"/>
      <w:r>
        <w:t>bulunuyorum.İstanbul</w:t>
      </w:r>
      <w:proofErr w:type="spellEnd"/>
      <w:proofErr w:type="gramEnd"/>
      <w:r>
        <w:t xml:space="preserve"> 4 İdare üyesi olarak görev yaparım. M.Y. </w:t>
      </w:r>
      <w:proofErr w:type="spellStart"/>
      <w:r>
        <w:t>cemattendir</w:t>
      </w:r>
      <w:proofErr w:type="spellEnd"/>
      <w:r>
        <w:t>. S.M</w:t>
      </w:r>
      <w:proofErr w:type="gramStart"/>
      <w:r>
        <w:t>.,</w:t>
      </w:r>
      <w:proofErr w:type="gramEnd"/>
      <w:r>
        <w:t xml:space="preserve"> </w:t>
      </w:r>
      <w:proofErr w:type="spellStart"/>
      <w:r>
        <w:t>Y.A.nın</w:t>
      </w:r>
      <w:proofErr w:type="spellEnd"/>
      <w:r>
        <w:t xml:space="preserve"> gruptan olduğunu biliyorum. Ancak etkin olduklarını sanmıyorum. R.B. söylemlerinden ve duruşundan çok kuvvetli cemaat isimlerindendir. Y.K. da </w:t>
      </w:r>
      <w:proofErr w:type="spellStart"/>
      <w:r>
        <w:t>Fetullah</w:t>
      </w:r>
      <w:proofErr w:type="spellEnd"/>
      <w:r>
        <w:t xml:space="preserve"> cemaatindend</w:t>
      </w:r>
      <w:r>
        <w:t>ir. S.Z. de cemaatin önemli ismidir. T.K</w:t>
      </w:r>
      <w:proofErr w:type="gramStart"/>
      <w:r>
        <w:t>.,</w:t>
      </w:r>
      <w:proofErr w:type="gramEnd"/>
      <w:r>
        <w:t xml:space="preserve"> H.M., R.B., E.Ö.G. (cemaatin) etkili ve güçlü isimlerindendir. "</w:t>
      </w:r>
    </w:p>
    <w:p w:rsidR="00F8096C" w:rsidRDefault="00DA6224" w:rsidP="00BD70BD">
      <w:pPr>
        <w:pStyle w:val="Gvdemetni0"/>
        <w:numPr>
          <w:ilvl w:val="0"/>
          <w:numId w:val="6"/>
        </w:numPr>
        <w:shd w:val="clear" w:color="auto" w:fill="auto"/>
        <w:spacing w:line="331" w:lineRule="exact"/>
        <w:ind w:left="500" w:right="40"/>
        <w:jc w:val="both"/>
      </w:pPr>
      <w:r>
        <w:t xml:space="preserve"> Yargı mensubu olarak görev yapmakta olan ve ifadesine başvurulan H.Y.Y.ye ait Bakırköy Cumhuriyet Başsavcılığınca düzenlenen </w:t>
      </w:r>
      <w:proofErr w:type="gramStart"/>
      <w:r>
        <w:t>18/07/2016</w:t>
      </w:r>
      <w:proofErr w:type="gramEnd"/>
      <w:r>
        <w:t xml:space="preserve"> tarihli ifa</w:t>
      </w:r>
      <w:r>
        <w:t xml:space="preserve">de tutanağı: </w:t>
      </w:r>
      <w:r>
        <w:rPr>
          <w:rStyle w:val="Gvdemetnitalik0ptbolukbraklyor"/>
        </w:rPr>
        <w:t xml:space="preserve">"8 yıldır </w:t>
      </w:r>
      <w:proofErr w:type="spellStart"/>
      <w:r>
        <w:rPr>
          <w:rStyle w:val="Gvdemetnitalik0ptbolukbraklyor"/>
        </w:rPr>
        <w:t>İstanbuldayım</w:t>
      </w:r>
      <w:proofErr w:type="spellEnd"/>
      <w:r>
        <w:rPr>
          <w:rStyle w:val="Gvdemetnitalik0ptbolukbraklyor"/>
        </w:rPr>
        <w:t>. ...Y.K</w:t>
      </w:r>
      <w:proofErr w:type="gramStart"/>
      <w:r>
        <w:rPr>
          <w:rStyle w:val="Gvdemetnitalik0ptbolukbraklyor"/>
        </w:rPr>
        <w:t>.,</w:t>
      </w:r>
      <w:proofErr w:type="gramEnd"/>
      <w:r>
        <w:rPr>
          <w:rStyle w:val="Gvdemetnitalik0ptbolukbraklyor"/>
        </w:rPr>
        <w:t xml:space="preserve"> S.Z., A.D., A.K., T.K., H.M., R.B, E.Ö.G., A.K., H.K., ... </w:t>
      </w:r>
      <w:proofErr w:type="gramStart"/>
      <w:r>
        <w:rPr>
          <w:rStyle w:val="Gvdemetnitalik0ptbolukbraklyor"/>
        </w:rPr>
        <w:t>ile</w:t>
      </w:r>
      <w:proofErr w:type="gramEnd"/>
      <w:r w:rsidR="00BD70BD">
        <w:rPr>
          <w:rStyle w:val="Gvdemetnitalik0ptbolukbraklyor"/>
        </w:rPr>
        <w:t xml:space="preserve"> </w:t>
      </w:r>
      <w:r>
        <w:t xml:space="preserve">ilgili cemaatçi olduklarına dair </w:t>
      </w:r>
      <w:r>
        <w:lastRenderedPageBreak/>
        <w:t>duyumum var.</w:t>
      </w:r>
      <w:r>
        <w:rPr>
          <w:rStyle w:val="Gvdemetni2talikdeil0ptbolukbraklyor"/>
          <w:i w:val="0"/>
          <w:iCs w:val="0"/>
        </w:rPr>
        <w:t xml:space="preserve"> "</w:t>
      </w:r>
    </w:p>
    <w:p w:rsidR="00F8096C" w:rsidRDefault="00DA6224">
      <w:pPr>
        <w:pStyle w:val="Gvdemetni20"/>
        <w:shd w:val="clear" w:color="auto" w:fill="auto"/>
        <w:spacing w:before="0"/>
        <w:ind w:left="500" w:right="40" w:hanging="300"/>
      </w:pPr>
      <w:r>
        <w:rPr>
          <w:rStyle w:val="Gvdemetni2talikdeil0ptbolukbraklyor"/>
        </w:rPr>
        <w:t xml:space="preserve">• Yargı mensubu olarak görev yapmakta olan ve ifadesine başvurulan H.B.ye ait Bakırköy Cumhuriyet Başsavcılığınca düzenlenen </w:t>
      </w:r>
      <w:proofErr w:type="gramStart"/>
      <w:r>
        <w:rPr>
          <w:rStyle w:val="Gvdemetni2talikdeil0ptbolukbraklyor"/>
        </w:rPr>
        <w:t>18/07/2016</w:t>
      </w:r>
      <w:proofErr w:type="gramEnd"/>
      <w:r>
        <w:rPr>
          <w:rStyle w:val="Gvdemetni2talikdeil0ptbolukbraklyor"/>
        </w:rPr>
        <w:t xml:space="preserve"> tarihli ifade tutanağı: </w:t>
      </w:r>
      <w:r>
        <w:t>"6 yıldır İstanbuldayım.4 yıldır İdare Mahkemesi başkanıyım. ... Y.K. S.Z</w:t>
      </w:r>
      <w:proofErr w:type="gramStart"/>
      <w:r>
        <w:t>.,</w:t>
      </w:r>
      <w:proofErr w:type="gramEnd"/>
      <w:r>
        <w:t xml:space="preserve"> A.K., R.B., E.Ö.G., </w:t>
      </w:r>
      <w:proofErr w:type="spellStart"/>
      <w:r>
        <w:t>M.C.F.nin</w:t>
      </w:r>
      <w:proofErr w:type="spellEnd"/>
      <w:r>
        <w:t xml:space="preserve"> da cemaate yakın olduğunu duymuştur. Somut olarak gördüğüm bir şey yoktur. Ancak duyduklarıma göre konuştum dedi."</w:t>
      </w:r>
    </w:p>
    <w:p w:rsidR="00F8096C" w:rsidRDefault="00DA6224">
      <w:pPr>
        <w:pStyle w:val="Gvdemetni0"/>
        <w:shd w:val="clear" w:color="auto" w:fill="auto"/>
        <w:spacing w:line="331" w:lineRule="exact"/>
        <w:ind w:left="20" w:firstLine="820"/>
        <w:jc w:val="both"/>
      </w:pPr>
      <w:r>
        <w:t>Davacı tarafından, tanık ifadelerine karşı herhangi bir beyanda bulunulmamıştır.</w:t>
      </w:r>
    </w:p>
    <w:p w:rsidR="00F8096C" w:rsidRDefault="00DA6224">
      <w:pPr>
        <w:pStyle w:val="Gvdemetni0"/>
        <w:shd w:val="clear" w:color="auto" w:fill="auto"/>
        <w:spacing w:after="300" w:line="331" w:lineRule="exact"/>
        <w:ind w:left="20" w:right="40" w:firstLine="820"/>
        <w:jc w:val="both"/>
      </w:pPr>
      <w:r>
        <w:t>Bu durumda, davacının örgütün içinde yer aldığına,</w:t>
      </w:r>
      <w:r>
        <w:t xml:space="preserve"> örgüt toplantılarına katıldığına ve diğer hususlara yönelik yukarıda yer verilen ifadelerin değerlendirilmesi sonucunda, davacının FETÖ ile süregelen bir ilişki içerisinde olduğu sonucuna varılmıştır.</w:t>
      </w:r>
    </w:p>
    <w:p w:rsidR="00F8096C" w:rsidRDefault="00DA6224">
      <w:pPr>
        <w:pStyle w:val="Gvdemetni0"/>
        <w:numPr>
          <w:ilvl w:val="0"/>
          <w:numId w:val="5"/>
        </w:numPr>
        <w:shd w:val="clear" w:color="auto" w:fill="auto"/>
        <w:tabs>
          <w:tab w:val="left" w:pos="333"/>
        </w:tabs>
        <w:spacing w:line="331" w:lineRule="exact"/>
        <w:ind w:left="20" w:firstLine="0"/>
        <w:jc w:val="both"/>
      </w:pPr>
      <w:r>
        <w:rPr>
          <w:rStyle w:val="Gvdemetni1"/>
        </w:rPr>
        <w:t>Dava Konusu Kararın Temel Hak ve Özgürlükler Bağlamınd</w:t>
      </w:r>
      <w:r>
        <w:rPr>
          <w:rStyle w:val="Gvdemetni1"/>
        </w:rPr>
        <w:t>a Değerlendirilmesi</w:t>
      </w:r>
    </w:p>
    <w:p w:rsidR="00F8096C" w:rsidRDefault="00DA6224">
      <w:pPr>
        <w:pStyle w:val="Gvdemetni0"/>
        <w:shd w:val="clear" w:color="auto" w:fill="auto"/>
        <w:spacing w:line="331" w:lineRule="exact"/>
        <w:ind w:left="20" w:right="40" w:firstLine="820"/>
        <w:jc w:val="both"/>
      </w:pPr>
      <w:r>
        <w:t>Davacı, dava konusu karar ile bazı temel hak ve özgürlüklerinin ihlal edildiğini ileri sürmekle birlikte bu ihlal iddialarının özü davacının meslekten çıkarılmasına dayanmaktadır.</w:t>
      </w:r>
    </w:p>
    <w:p w:rsidR="00F8096C" w:rsidRDefault="00DA6224">
      <w:pPr>
        <w:pStyle w:val="Gvdemetni0"/>
        <w:shd w:val="clear" w:color="auto" w:fill="auto"/>
        <w:spacing w:line="331" w:lineRule="exact"/>
        <w:ind w:left="20" w:right="40" w:firstLine="820"/>
        <w:jc w:val="both"/>
      </w:pPr>
      <w:r>
        <w:t>Bu kapsamda, davacı hakkında tesis edilen meslekte kalma</w:t>
      </w:r>
      <w:r>
        <w:t xml:space="preserve">sının uygun olmadığına ve meslekten çıkarılmasına ilişkin kararın, </w:t>
      </w:r>
      <w:proofErr w:type="spellStart"/>
      <w:r>
        <w:t>AİHS'in</w:t>
      </w:r>
      <w:proofErr w:type="spellEnd"/>
      <w:r>
        <w:t xml:space="preserve"> 8. ve Anayasa’nın 20. maddesinde yer alan "özel hayata saygı hakkı" çerçevesinde değerlendirilmesi gerekmektedir.</w:t>
      </w:r>
    </w:p>
    <w:p w:rsidR="00F8096C" w:rsidRDefault="00DA6224">
      <w:pPr>
        <w:pStyle w:val="Gvdemetni0"/>
        <w:shd w:val="clear" w:color="auto" w:fill="auto"/>
        <w:spacing w:line="331" w:lineRule="exact"/>
        <w:ind w:left="20" w:right="40" w:firstLine="820"/>
        <w:jc w:val="both"/>
      </w:pPr>
      <w:proofErr w:type="gramStart"/>
      <w:r>
        <w:t>Zira,</w:t>
      </w:r>
      <w:proofErr w:type="gramEnd"/>
      <w:r>
        <w:t xml:space="preserve"> AİHM tarafından dinamik bir şekilde yorumlanan ve sosyal haya</w:t>
      </w:r>
      <w:r>
        <w:t>ttaki yansımaları kapsamında genişletilebilen "özel hayat" kavramı, eksiksiz bir tanım getirmenin mümkün olmadığı bir kavram olarak görülmekte, bu bağlamda bireylerin kişiliklerini geliştirmelerine ve mesleki yaşamlarına etki eden her durum özel hayata say</w:t>
      </w:r>
      <w:r>
        <w:t>gı hakkına dâhil edilmektedir. Nitekim AİHM, bireylerin genellikle iş ya da mesleki faaliyetleri sırasında dış dünya ile ilişkiler kurduklarını ve geliştirdiklerini belirterek ve bireyin iş hayatı ile özel hayatını birbirinden ayırmanın güçlüğünün altını ç</w:t>
      </w:r>
      <w:r>
        <w:t>izerek, mesleki faaliyetlerin de özel hayata saygı hakkı kapsamında olduğunu belirtmiştir (</w:t>
      </w:r>
      <w:proofErr w:type="spellStart"/>
      <w:r>
        <w:t>Niemietz</w:t>
      </w:r>
      <w:proofErr w:type="spellEnd"/>
      <w:r>
        <w:t xml:space="preserve">/Almanya, B. No: 13710/88, </w:t>
      </w:r>
      <w:proofErr w:type="gramStart"/>
      <w:r>
        <w:t>16/12/1992</w:t>
      </w:r>
      <w:proofErr w:type="gramEnd"/>
      <w:r>
        <w:t xml:space="preserve">, § 29). </w:t>
      </w:r>
      <w:proofErr w:type="spellStart"/>
      <w:r>
        <w:t>AİHM’e</w:t>
      </w:r>
      <w:proofErr w:type="spellEnd"/>
      <w:r>
        <w:t xml:space="preserve"> göre özel hayat, bir bireyin başka bireylerle, mesleki ve iş ilişkileri de dâhil olmak üzere, ilişki kur</w:t>
      </w:r>
      <w:r>
        <w:t xml:space="preserve">ma ve geliştirme hakkını kapsamaktadır (C./Belçika, B. No: 21794/93, </w:t>
      </w:r>
      <w:proofErr w:type="gramStart"/>
      <w:r>
        <w:t>07/08/1996</w:t>
      </w:r>
      <w:proofErr w:type="gramEnd"/>
      <w:r>
        <w:t>, § 25).</w:t>
      </w:r>
    </w:p>
    <w:p w:rsidR="00F8096C" w:rsidRDefault="00DA6224">
      <w:pPr>
        <w:pStyle w:val="Gvdemetni0"/>
        <w:shd w:val="clear" w:color="auto" w:fill="auto"/>
        <w:spacing w:line="331" w:lineRule="exact"/>
        <w:ind w:left="20" w:right="40" w:firstLine="820"/>
        <w:jc w:val="both"/>
      </w:pPr>
      <w:r>
        <w:t>Dava konusu edilen karar, davacının meslek yaşamının sona ermesi sonucunu doğurmaktadır. Bu nedenle söz konusu karar özel hayata saygı hakkı üzerindeki sonuçları itibar</w:t>
      </w:r>
      <w:r>
        <w:t xml:space="preserve">ıyla </w:t>
      </w:r>
      <w:proofErr w:type="spellStart"/>
      <w:r>
        <w:t>AİHS'in</w:t>
      </w:r>
      <w:proofErr w:type="spellEnd"/>
      <w:r>
        <w:t xml:space="preserve"> 8. ve Anayasa’nın 20. maddeleri ile güvence altına alınan özel hayata saygı hakkına yönelik bir müdahale oluşturmaktadır.</w:t>
      </w:r>
    </w:p>
    <w:p w:rsidR="00F8096C" w:rsidRDefault="00DA6224" w:rsidP="00BD70BD">
      <w:pPr>
        <w:pStyle w:val="Gvdemetni0"/>
        <w:shd w:val="clear" w:color="auto" w:fill="auto"/>
        <w:spacing w:line="331" w:lineRule="exact"/>
        <w:ind w:left="20" w:right="40" w:firstLine="820"/>
        <w:jc w:val="both"/>
      </w:pPr>
      <w:proofErr w:type="spellStart"/>
      <w:r>
        <w:t>AİHS'in</w:t>
      </w:r>
      <w:proofErr w:type="spellEnd"/>
      <w:r>
        <w:t xml:space="preserve"> 8. maddesinin ikinci fıkrasına göre özel hayata saygı hakkının kullanılmasına bir kamu makamının müdahalesi ancak</w:t>
      </w:r>
      <w:r>
        <w:t xml:space="preserve"> "kanunla öngörülmüş olma", aynı maddede sayılan "meşru amaçlardan birini gerçekleştirmeye yönelik olma" ve "demokratik bir toplumda gerekli olma" ölçütlerini karşılama şartıyla mümkündür. Anayasa'nın 20. maddesinin 13. maddesi ile birlikte değerlendirilme</w:t>
      </w:r>
      <w:r>
        <w:t>si sonucunda ise özel hayata saygı hakkına müdahale edilebilmesi için müdahalenin "şekli anlamda belirli ve öngörülebilir bir kanuni dayanağının bulunması", "anayasal meşru bir amaca ulaşmaya yönelik olması" ve</w:t>
      </w:r>
      <w:r w:rsidR="00BD70BD">
        <w:t xml:space="preserve"> </w:t>
      </w:r>
      <w:r>
        <w:t>"demokratik toplum düzeninin gerekleri ile ölçülülük ilkesine uygun olması" gerekmektedir.</w:t>
      </w:r>
    </w:p>
    <w:p w:rsidR="00F8096C" w:rsidRDefault="00DA6224">
      <w:pPr>
        <w:pStyle w:val="Gvdemetni0"/>
        <w:shd w:val="clear" w:color="auto" w:fill="auto"/>
        <w:spacing w:line="331" w:lineRule="exact"/>
        <w:ind w:left="20" w:right="40" w:firstLine="820"/>
        <w:jc w:val="both"/>
      </w:pPr>
      <w:r>
        <w:t xml:space="preserve">Dolayısıyla dava konusu kararla ortaya çıkan özel hayata saygı hakkına yönelik müdahalenin ihlal oluşturup oluşturmadığı hususunun, AİHS ve Anayasa bağlamında, </w:t>
      </w:r>
      <w:r>
        <w:rPr>
          <w:rStyle w:val="Gvdemetnitalik0ptbolukbraklyor"/>
        </w:rPr>
        <w:t>kanunilik,</w:t>
      </w:r>
      <w:r>
        <w:t xml:space="preserve"> m</w:t>
      </w:r>
      <w:r>
        <w:rPr>
          <w:rStyle w:val="Gvdemetnitalik0ptbolukbraklyor"/>
        </w:rPr>
        <w:t>eşru amaç ve demokratik bir toplumda gerekli olma ile ölçülülük</w:t>
      </w:r>
      <w:r>
        <w:t xml:space="preserve"> ilkeleri doğrultusun</w:t>
      </w:r>
      <w:r>
        <w:t>da irdelenmesi gerekmektedir.</w:t>
      </w:r>
    </w:p>
    <w:p w:rsidR="00F8096C" w:rsidRDefault="00DA6224">
      <w:pPr>
        <w:pStyle w:val="Gvdemetni0"/>
        <w:shd w:val="clear" w:color="auto" w:fill="auto"/>
        <w:spacing w:line="331" w:lineRule="exact"/>
        <w:ind w:left="20" w:right="40" w:firstLine="820"/>
        <w:jc w:val="both"/>
      </w:pPr>
      <w:r>
        <w:t xml:space="preserve">Ayrıca, demokratik toplum düzenini tehdit eden olağanüstü hâlin varlığı hâlinde </w:t>
      </w:r>
      <w:proofErr w:type="spellStart"/>
      <w:r>
        <w:t>AİHS'in</w:t>
      </w:r>
      <w:proofErr w:type="spellEnd"/>
      <w:r>
        <w:t xml:space="preserve"> 8/2 ve Anayasa'nın 13. maddesinde bir temel hak ve özgürlüğe kamusal makamlar tarafından müdahale </w:t>
      </w:r>
      <w:r>
        <w:lastRenderedPageBreak/>
        <w:t>edilebilme şartlarını ortaya koyan güven</w:t>
      </w:r>
      <w:r>
        <w:t xml:space="preserve">celere aykırı tedbirlerin alınması ya da bu güvencelerin daha düşük standartta sağlanabilmesi söz konusu olabilmektedir. Böyle bir durum gerçekleştiği takdirde </w:t>
      </w:r>
      <w:proofErr w:type="spellStart"/>
      <w:r>
        <w:t>AİHS'in</w:t>
      </w:r>
      <w:proofErr w:type="spellEnd"/>
      <w:r>
        <w:t xml:space="preserve"> 15. ve Anayasa'nın 15. maddeleri uygulanabilir hâle gelmektedir.</w:t>
      </w:r>
    </w:p>
    <w:p w:rsidR="00F8096C" w:rsidRDefault="00DA6224">
      <w:pPr>
        <w:pStyle w:val="Gvdemetni0"/>
        <w:shd w:val="clear" w:color="auto" w:fill="auto"/>
        <w:spacing w:line="331" w:lineRule="exact"/>
        <w:ind w:left="20" w:right="40" w:firstLine="820"/>
        <w:jc w:val="both"/>
      </w:pPr>
      <w:proofErr w:type="spellStart"/>
      <w:proofErr w:type="gramStart"/>
      <w:r>
        <w:t>AİHS'in</w:t>
      </w:r>
      <w:proofErr w:type="spellEnd"/>
      <w:r>
        <w:t xml:space="preserve"> 15. maddesinin </w:t>
      </w:r>
      <w:r>
        <w:t>birinci fıkrasında, savaş veya ulusun varlığını tehdit eden bir genel tehlike hâlinde sözleşmeci devletlerin durumun gerektirdiği ölçüde ve uluslararası hukuktan doğan başka yükümlülüklere ters düşmemek koşuluyla bu sözleşmede öngörülen yükümlülüklere aykı</w:t>
      </w:r>
      <w:r>
        <w:t xml:space="preserve">rı tedbirler alabileceği belirtilmiş; ikinci fıkrasında ise bu hâllerde dahi </w:t>
      </w:r>
      <w:proofErr w:type="spellStart"/>
      <w:r>
        <w:t>AİHS'te</w:t>
      </w:r>
      <w:proofErr w:type="spellEnd"/>
      <w:r>
        <w:t xml:space="preserve"> öngörülen yükümlülüklere aykırı tedbirlerin alınamayacağı hak ve özgürlükler sayılmıştır.</w:t>
      </w:r>
      <w:proofErr w:type="gramEnd"/>
    </w:p>
    <w:p w:rsidR="00F8096C" w:rsidRDefault="00DA6224">
      <w:pPr>
        <w:pStyle w:val="Gvdemetni0"/>
        <w:shd w:val="clear" w:color="auto" w:fill="auto"/>
        <w:spacing w:line="331" w:lineRule="exact"/>
        <w:ind w:left="20" w:right="40" w:firstLine="820"/>
        <w:jc w:val="both"/>
      </w:pPr>
      <w:r>
        <w:t xml:space="preserve">Bu doğrultuda Anayasa'nın 15. maddesinde de olağanüstü hâllerde, milletlerarası </w:t>
      </w:r>
      <w:r>
        <w:t>hukuktan doğan yükümlülükler ihlal edilmemek kaydıyla durumun gerektirdiği ölçüde temel hak ve hürriyetlerin kullanılmasının kısmen veya tamamen durdurulabileceği veya bunlar için Anayasa'da öngörülen güvencelere aykırı tedbirler alınabileceği belirtilmişt</w:t>
      </w:r>
      <w:r>
        <w:t>ir. Anılan maddenin 2. fıkrasında ise Anayasa'da öngörülen güvencelere aykırı tedbirlerin alınamayacağı hak ve özgürlükler sayılmıştır.</w:t>
      </w:r>
    </w:p>
    <w:p w:rsidR="00F8096C" w:rsidRDefault="00DA6224">
      <w:pPr>
        <w:pStyle w:val="Gvdemetni0"/>
        <w:shd w:val="clear" w:color="auto" w:fill="auto"/>
        <w:spacing w:line="331" w:lineRule="exact"/>
        <w:ind w:left="20" w:right="40" w:firstLine="820"/>
        <w:jc w:val="both"/>
      </w:pPr>
      <w:r>
        <w:t>Dava konusu karar, davalı idare tarafından, 667 sayılı KHK’nın 3. maddesi uyarınca tesis edilmiştir. Anılan KHK, 6749 sa</w:t>
      </w:r>
      <w:r>
        <w:t xml:space="preserve">yılı Kanun'la TBMM tarafından değiştirilerek kabul edilmiş ve </w:t>
      </w:r>
      <w:proofErr w:type="gramStart"/>
      <w:r>
        <w:t>29/10/2016</w:t>
      </w:r>
      <w:proofErr w:type="gramEnd"/>
      <w:r>
        <w:t xml:space="preserve"> tarih ve 29872 sayılı Resmî </w:t>
      </w:r>
      <w:proofErr w:type="spellStart"/>
      <w:r>
        <w:t>Gazete’de</w:t>
      </w:r>
      <w:proofErr w:type="spellEnd"/>
      <w:r>
        <w:t xml:space="preserve"> yayımlanarak yürürlüğe girmiştir. Sonuç olarak davacı hakkında dava konusu kararın tesis edildiği tarih itibarıyla bu karara dayanak KHK'nın yürü</w:t>
      </w:r>
      <w:r>
        <w:t xml:space="preserve">rlükte olduğu ve öngörülen anayasal usul dâhilinde daha sonra kanunlaştığı görülmektedir. Bu nedenle özel hayata saygı hakkına müdahale niteliği taşıyan dava konusu karar, öngörülebilir ve belirli bir kanun hükmü uyarınca tesis edilmiş olup müdahale </w:t>
      </w:r>
      <w:r>
        <w:rPr>
          <w:rStyle w:val="Gvdemetnitalik0ptbolukbraklyor"/>
        </w:rPr>
        <w:t>kanuni</w:t>
      </w:r>
      <w:r>
        <w:rPr>
          <w:rStyle w:val="Gvdemetnitalik0ptbolukbraklyor"/>
        </w:rPr>
        <w:t>lik şartını taşımaktadır.</w:t>
      </w:r>
    </w:p>
    <w:p w:rsidR="00F8096C" w:rsidRDefault="00DA6224" w:rsidP="00BD70BD">
      <w:pPr>
        <w:pStyle w:val="Gvdemetni0"/>
        <w:shd w:val="clear" w:color="auto" w:fill="auto"/>
        <w:spacing w:line="331" w:lineRule="exact"/>
        <w:ind w:left="20" w:right="40" w:firstLine="820"/>
        <w:jc w:val="both"/>
      </w:pPr>
      <w:r>
        <w:t xml:space="preserve">Zira dava konusu karara gerekçe olarak gösterilen irtibat ve iltisak kavramları yönünden Anayasa Mahkemesi tarafından </w:t>
      </w:r>
      <w:proofErr w:type="gramStart"/>
      <w:r>
        <w:t>14/11/2019</w:t>
      </w:r>
      <w:proofErr w:type="gramEnd"/>
      <w:r>
        <w:t xml:space="preserve"> tarih ve E:2018/89, K:2019/84 sayılı kararında yapılan değerlendirmede, terör örgütleriyle irtibatlı </w:t>
      </w:r>
      <w:r>
        <w:t>ve iltisaklı olma durumu farklı şekillerde ortaya çıkabileceğinden bunların kanun koyucu tarafından önceden belirlenmesi ve kanunda tek tek sayılması zorunluluğundan söz edilemeyeceği ifade edilmiştir. Anayasa Mahkemesine göre irtibat ve iltisak kavramları</w:t>
      </w:r>
      <w:r>
        <w:t xml:space="preserve"> genel kavram niteliğinde olmakla birlikte, bu kavramların belirsiz ve öngörülemez nitelikte olduğunu söylemek mümkün olmadığından, hukuki nitelikleri ve objektif anlamları yargı içtihatlarıyla belirlenebilecektir.</w:t>
      </w:r>
    </w:p>
    <w:p w:rsidR="00BD70BD" w:rsidRDefault="00DA6224" w:rsidP="00BD70BD">
      <w:pPr>
        <w:pStyle w:val="Gvdemetni0"/>
        <w:shd w:val="clear" w:color="auto" w:fill="auto"/>
        <w:tabs>
          <w:tab w:val="left" w:pos="1279"/>
          <w:tab w:val="center" w:pos="3327"/>
          <w:tab w:val="center" w:pos="3966"/>
          <w:tab w:val="right" w:pos="6058"/>
          <w:tab w:val="left" w:pos="6203"/>
          <w:tab w:val="center" w:pos="7595"/>
        </w:tabs>
        <w:spacing w:line="331" w:lineRule="exact"/>
        <w:ind w:left="20" w:right="20" w:firstLine="820"/>
        <w:jc w:val="both"/>
      </w:pPr>
      <w:proofErr w:type="spellStart"/>
      <w:r>
        <w:t>AİHS'in</w:t>
      </w:r>
      <w:proofErr w:type="spellEnd"/>
      <w:r>
        <w:t xml:space="preserve"> 8. maddesinin ikinci fıkrasında özel hayata saygı hakkının kullanılmasına ulusal güvenlik ve kamu güvenliğinin sağlanması amacıyla müdahale edilebileceği öngörülmüştür. Anayasa'nın 20. maddesinin birinci fıkrasında </w:t>
      </w:r>
      <w:r>
        <w:t>ise özel bir sınırlama nedeni öngörülmemiştir. Bununla birlikte Anayasa Mahkemesinin kararlarına göre özel sınırlama nedeni öngörülmemiş olan hakların dahi hakkın doğasından kaynaklanan bazı sınırları bulunmaktadır. Ayrıca Anayasa'nın diğer maddelerinde ye</w:t>
      </w:r>
      <w:r>
        <w:t>r alan kurallara dayanılarak da bu hakların sınırlanması mümkün olabilmektedir. Anayasa'nın 5. maddesinde Türk Milletinin bağımsızlığını ve bütünlüğünü, ülkenin bölünmezliğini, Cumhuriyeti ve demokrasiyi korumak, kişilerin ve toplumun refah, huzur ve mutlu</w:t>
      </w:r>
      <w:r>
        <w:t>luğunu sağlamak Devletin temel amaç ve görevleri</w:t>
      </w:r>
      <w:r>
        <w:tab/>
        <w:t>arasında sayılmış</w:t>
      </w:r>
      <w:r w:rsidR="00BD70BD">
        <w:t>tır</w:t>
      </w:r>
      <w:r w:rsidR="00BD70BD">
        <w:tab/>
        <w:t>(AYM,</w:t>
      </w:r>
      <w:r w:rsidR="00BD70BD">
        <w:tab/>
        <w:t>E.2014/87,</w:t>
      </w:r>
      <w:r w:rsidR="00BD70BD">
        <w:tab/>
        <w:t xml:space="preserve">K.2015/112 </w:t>
      </w:r>
      <w:proofErr w:type="gramStart"/>
      <w:r>
        <w:t>08/12/2015</w:t>
      </w:r>
      <w:proofErr w:type="gramEnd"/>
      <w:r>
        <w:t>, §</w:t>
      </w:r>
      <w:r>
        <w:tab/>
        <w:t>7; Sevim Akat</w:t>
      </w:r>
      <w:r w:rsidR="00BD70BD">
        <w:t xml:space="preserve"> </w:t>
      </w:r>
      <w:proofErr w:type="spellStart"/>
      <w:r>
        <w:t>Eşki</w:t>
      </w:r>
      <w:proofErr w:type="spellEnd"/>
      <w:r>
        <w:t>, B. No</w:t>
      </w:r>
      <w:r w:rsidR="00BD70BD">
        <w:t>:</w:t>
      </w:r>
      <w:r w:rsidR="00BD70BD">
        <w:tab/>
        <w:t>2013/2187, 19/12/2013,</w:t>
      </w:r>
      <w:r w:rsidR="00BD70BD">
        <w:tab/>
        <w:t>§ 33).</w:t>
      </w:r>
    </w:p>
    <w:p w:rsidR="00F8096C" w:rsidRDefault="00DA6224" w:rsidP="00BD70BD">
      <w:pPr>
        <w:pStyle w:val="Gvdemetni0"/>
        <w:shd w:val="clear" w:color="auto" w:fill="auto"/>
        <w:tabs>
          <w:tab w:val="left" w:pos="1279"/>
          <w:tab w:val="center" w:pos="3327"/>
          <w:tab w:val="center" w:pos="3966"/>
          <w:tab w:val="right" w:pos="6058"/>
          <w:tab w:val="left" w:pos="6203"/>
          <w:tab w:val="center" w:pos="7595"/>
        </w:tabs>
        <w:spacing w:line="331" w:lineRule="exact"/>
        <w:ind w:left="20" w:right="20" w:firstLine="820"/>
        <w:jc w:val="both"/>
      </w:pPr>
      <w:r>
        <w:t>Dava</w:t>
      </w:r>
      <w:r>
        <w:tab/>
        <w:t>konusu karar,</w:t>
      </w:r>
      <w:r w:rsidR="00BD70BD">
        <w:t xml:space="preserve"> </w:t>
      </w:r>
      <w:r>
        <w:tab/>
        <w:t>FETÖ</w:t>
      </w:r>
      <w:r>
        <w:tab/>
        <w:t>ile</w:t>
      </w:r>
      <w:r>
        <w:tab/>
        <w:t>üyelik,</w:t>
      </w:r>
      <w:r>
        <w:tab/>
        <w:t>mensubiyet,</w:t>
      </w:r>
    </w:p>
    <w:p w:rsidR="00F8096C" w:rsidRDefault="00DA6224">
      <w:pPr>
        <w:pStyle w:val="Gvdemetni0"/>
        <w:shd w:val="clear" w:color="auto" w:fill="auto"/>
        <w:spacing w:line="331" w:lineRule="exact"/>
        <w:ind w:left="20" w:right="20" w:firstLine="0"/>
        <w:jc w:val="both"/>
      </w:pPr>
      <w:proofErr w:type="gramStart"/>
      <w:r>
        <w:t>iltisak</w:t>
      </w:r>
      <w:proofErr w:type="gramEnd"/>
      <w:r>
        <w:t xml:space="preserve"> veya irtibatı bulunan ilgilile</w:t>
      </w:r>
      <w:r>
        <w:t xml:space="preserve">r hakkında ülkenin içinde bulunduğu tehdit ve kamu düzeninin bozulması ihtimali doğduğundan ivedi şekilde karar alma zorunluluğu nedeniyle ve millî güvenliğin, kamu düzeninin ve başkalarının hak ve özgürlüklerinin korunması amacıyla tesis edilmiştir. Bu </w:t>
      </w:r>
      <w:r>
        <w:lastRenderedPageBreak/>
        <w:t>ne</w:t>
      </w:r>
      <w:r>
        <w:t>denle FETÖ ile iltisak ve irtibatı olan ve dava konusu kararın tesis edildiği tarih itibarıyla kamu gücünün güçlü bir tezahürü niteliğinde yargı yetkisi kullanan davacının meslekte kalmasının uygun olmadığına ve meslekten çıkarılmasına karar verilmesi sure</w:t>
      </w:r>
      <w:r>
        <w:t xml:space="preserve">tiyle özel hayata saygı hakkına yapılan müdahale </w:t>
      </w:r>
      <w:r>
        <w:rPr>
          <w:rStyle w:val="Gvdemetnitalik0ptbolukbraklyor"/>
        </w:rPr>
        <w:t>meşru bir amaca dayanmaktadır.</w:t>
      </w:r>
    </w:p>
    <w:p w:rsidR="00F8096C" w:rsidRDefault="00DA6224">
      <w:pPr>
        <w:pStyle w:val="Gvdemetni0"/>
        <w:shd w:val="clear" w:color="auto" w:fill="auto"/>
        <w:spacing w:line="331" w:lineRule="exact"/>
        <w:ind w:left="20" w:right="20" w:firstLine="820"/>
        <w:jc w:val="both"/>
      </w:pPr>
      <w:r>
        <w:t>Dava konusu karar ile davacının özel hayata saygı hakkına yapılan müdahale, zorlayıcı bir toplumsal gereksinim olarak ortaya çıkmıştır. Nitekim 15 Temmuz 2016 gecesi yaşanan da</w:t>
      </w:r>
      <w:r>
        <w:t xml:space="preserve">rbe teşebbüsü nedeniyle "ulusun varlığını tehdit eden genel bir </w:t>
      </w:r>
      <w:proofErr w:type="spellStart"/>
      <w:r>
        <w:t>tehlike”nin</w:t>
      </w:r>
      <w:proofErr w:type="spellEnd"/>
      <w:r>
        <w:t xml:space="preserve"> bulunduğu açıktır (Alparslan Altan/Türkiye, B. No: 12778/17, </w:t>
      </w:r>
      <w:proofErr w:type="gramStart"/>
      <w:r>
        <w:t>16/04/2019</w:t>
      </w:r>
      <w:proofErr w:type="gramEnd"/>
      <w:r>
        <w:t>, §§ 71-75). Bu tehlike, ulusun ve Devlet teşkilatının varlığı için tehdit teşkil eden, kamu düzenini etkiley</w:t>
      </w:r>
      <w:r>
        <w:t xml:space="preserve">en, olağandışı bir kriz niteliğindedir. </w:t>
      </w:r>
      <w:proofErr w:type="gramStart"/>
      <w:r>
        <w:t xml:space="preserve">Bununla birlikte darbe teşebbüsünün faili olan </w:t>
      </w:r>
      <w:proofErr w:type="spellStart"/>
      <w:r>
        <w:t>FETÖ'nün</w:t>
      </w:r>
      <w:proofErr w:type="spellEnd"/>
      <w:r>
        <w:t xml:space="preserve">, yukarıda belirtildiği üzere </w:t>
      </w:r>
      <w:proofErr w:type="spellStart"/>
      <w:r>
        <w:t>atipik</w:t>
      </w:r>
      <w:proofErr w:type="spellEnd"/>
      <w:r>
        <w:t xml:space="preserve"> ve kendine özgü niteliği göz önüne alındığında, bu tehlikeye karşı alınan ve davacının yargı yetkisini kullanmasına son vere</w:t>
      </w:r>
      <w:r>
        <w:t xml:space="preserve">n dava konusu tedbirin de yaşanan özellikli durumun ortaya çıkardığı zorunluluktan ve bu durumun faili olan örgütün Devleti ele geçirmeyi amaç edinen niteliğinden kaynaklandığı anlaşılmaktadır. </w:t>
      </w:r>
      <w:proofErr w:type="gramEnd"/>
      <w:r>
        <w:t>Bu nedenle anılan olağanüstü koşullar altında ve olağan demokr</w:t>
      </w:r>
      <w:r>
        <w:t xml:space="preserve">atik düzene geri dönebilmek amacıyla söz konusu terör örgütü ile iltisak ve irtibatı bulunan davacının yargı yetkisini kullanmasına son veren tedbirin </w:t>
      </w:r>
      <w:r>
        <w:rPr>
          <w:rStyle w:val="Gvdemetnitalik0ptbolukbraklyor"/>
        </w:rPr>
        <w:t>demokratik bir toplumda gereklilik arz ettiği açıktır.</w:t>
      </w:r>
    </w:p>
    <w:p w:rsidR="00F8096C" w:rsidRDefault="00DA6224">
      <w:pPr>
        <w:pStyle w:val="Gvdemetni0"/>
        <w:shd w:val="clear" w:color="auto" w:fill="auto"/>
        <w:spacing w:line="331" w:lineRule="exact"/>
        <w:ind w:left="20" w:right="20" w:firstLine="820"/>
        <w:jc w:val="both"/>
      </w:pPr>
      <w:r>
        <w:t xml:space="preserve">Türkiye Cumhuriyeti tarafından </w:t>
      </w:r>
      <w:proofErr w:type="gramStart"/>
      <w:r>
        <w:t>23/07/2016</w:t>
      </w:r>
      <w:proofErr w:type="gramEnd"/>
      <w:r>
        <w:t xml:space="preserve"> tarihind</w:t>
      </w:r>
      <w:r>
        <w:t xml:space="preserve">e Avrupa Konseyi Genel Sekreterliği ve Birleşmiş Milletler Genel Sekreterliğine, Türkiye’de 21/07/2016 tarihinde olağanüstü hâlin yürürlüğe girmesiyle birlikte </w:t>
      </w:r>
      <w:proofErr w:type="spellStart"/>
      <w:r>
        <w:t>AİHS’in</w:t>
      </w:r>
      <w:proofErr w:type="spellEnd"/>
      <w:r>
        <w:t xml:space="preserve"> 15. maddesinde öngörüldüğü şekliyle </w:t>
      </w:r>
      <w:proofErr w:type="spellStart"/>
      <w:r>
        <w:t>Sözleşme’den</w:t>
      </w:r>
      <w:proofErr w:type="spellEnd"/>
      <w:r>
        <w:t xml:space="preserve"> doğan yükümlülükler bağlamında daha az </w:t>
      </w:r>
      <w:r>
        <w:t xml:space="preserve">güvence sağlanabileceği kaydıyla </w:t>
      </w:r>
      <w:proofErr w:type="spellStart"/>
      <w:r>
        <w:t>derogasyon</w:t>
      </w:r>
      <w:proofErr w:type="spellEnd"/>
      <w:r>
        <w:t xml:space="preserve"> bildiriminde bulunularak milletlerarası hukuktan doğan yükümlülük yerine getirilmiştir.</w:t>
      </w:r>
    </w:p>
    <w:p w:rsidR="00F8096C" w:rsidRDefault="00DA6224" w:rsidP="00BD70BD">
      <w:pPr>
        <w:pStyle w:val="Gvdemetni0"/>
        <w:shd w:val="clear" w:color="auto" w:fill="auto"/>
        <w:spacing w:line="331" w:lineRule="exact"/>
        <w:ind w:left="20" w:firstLine="820"/>
        <w:jc w:val="both"/>
      </w:pPr>
      <w:proofErr w:type="spellStart"/>
      <w:r>
        <w:t>AİHS'in</w:t>
      </w:r>
      <w:proofErr w:type="spellEnd"/>
      <w:r>
        <w:t xml:space="preserve"> 15. maddesi ile uygulama alanı bulan, "ulusun varlığını tehdit eden genel</w:t>
      </w:r>
      <w:r w:rsidR="00BD70BD">
        <w:t xml:space="preserve"> </w:t>
      </w:r>
      <w:r>
        <w:t xml:space="preserve">bir tehlikenin varlığı" hâlinde söz konusu tehlikeyi bertaraf etmek için ne yapmak gerektiğini takdir ve tayin etmek ulusun yaşamından sorumlu devlete aittir. İçinde bulunulan durumun kendine mahsus özellikleri nedeniyle bu </w:t>
      </w:r>
      <w:r>
        <w:t>özellikli durumu değerlendirmek hususunda, söz konusu tehlikeyi bertaraf edecek devletin, uygulayacağı tedbirler bakımından, olağan dönemdekinden çok daha geniş bir takdir marjına sahip olduğunu kabul etmek gerekmektedir (İrlanda/İngiltere [GK] B. No: 5310</w:t>
      </w:r>
      <w:r>
        <w:t xml:space="preserve">/71, </w:t>
      </w:r>
      <w:proofErr w:type="gramStart"/>
      <w:r>
        <w:t>18/1/1978</w:t>
      </w:r>
      <w:proofErr w:type="gramEnd"/>
      <w:r>
        <w:t>, § 207).</w:t>
      </w:r>
    </w:p>
    <w:p w:rsidR="00F8096C" w:rsidRDefault="00DA6224">
      <w:pPr>
        <w:pStyle w:val="Gvdemetni0"/>
        <w:shd w:val="clear" w:color="auto" w:fill="auto"/>
        <w:spacing w:line="331" w:lineRule="exact"/>
        <w:ind w:left="20" w:right="40" w:firstLine="860"/>
        <w:jc w:val="both"/>
      </w:pPr>
      <w:r>
        <w:t xml:space="preserve">Dava konusu kararın müdahalede bulunduğu özel hayata saygı hakkının </w:t>
      </w:r>
      <w:proofErr w:type="spellStart"/>
      <w:r>
        <w:t>AİHS'in</w:t>
      </w:r>
      <w:proofErr w:type="spellEnd"/>
      <w:r>
        <w:t xml:space="preserve"> 15. maddesinin ikinci fıkrası ile Anayasa'nın 15. maddesinin ikinci fıkrasında yer verilen ve olağanüstü hâllerde dahi </w:t>
      </w:r>
      <w:r>
        <w:rPr>
          <w:rStyle w:val="Gvdemetnitalik0ptbolukbraklyor"/>
        </w:rPr>
        <w:t>AİHS ve Anayasada öngörülen güvencele</w:t>
      </w:r>
      <w:r>
        <w:rPr>
          <w:rStyle w:val="Gvdemetnitalik0ptbolukbraklyor"/>
        </w:rPr>
        <w:t>re aykırı tedbirler alınamayacağı belirtilen haklardan olmadığı açıktır.</w:t>
      </w:r>
    </w:p>
    <w:p w:rsidR="00F8096C" w:rsidRDefault="00DA6224">
      <w:pPr>
        <w:pStyle w:val="Gvdemetni0"/>
        <w:shd w:val="clear" w:color="auto" w:fill="auto"/>
        <w:spacing w:after="405" w:line="331" w:lineRule="exact"/>
        <w:ind w:left="20" w:right="40" w:firstLine="860"/>
        <w:jc w:val="both"/>
      </w:pPr>
      <w:proofErr w:type="gramStart"/>
      <w:r>
        <w:t>Bu durumda, demokratik kurumlara ve demokratik toplum düzeninin bizatihi kendisine karşı yapılan darbe teşebbüsü sonrasında, bahse konu teşebbüsün faili olan FETÖ ile iltisak ve irtib</w:t>
      </w:r>
      <w:r>
        <w:t>atı olduğu gerekçesiyle hakkında tesis edilen dava konusu karar ile yargı mensubu olarak görev yapması nedeniyle üstün kamu gücü ayrıcalığına sahip olan davacının, meslekte kalmasının uygun olmadığına ve meslekten çıkarılmasına karar verilmesi suretiyle öz</w:t>
      </w:r>
      <w:r>
        <w:t xml:space="preserve">el hayatına saygı hakkına yapılan müdahalenin, AİHS ve Anayasa anlamında </w:t>
      </w:r>
      <w:r>
        <w:rPr>
          <w:rStyle w:val="Gvdemetnitalik0ptbolukbraklyor"/>
        </w:rPr>
        <w:t>durumun gerektirdiği ölçüde bir tedbir olduğu anlaşılmıştır.</w:t>
      </w:r>
      <w:proofErr w:type="gramEnd"/>
    </w:p>
    <w:p w:rsidR="00F8096C" w:rsidRDefault="00DA6224">
      <w:pPr>
        <w:pStyle w:val="Gvdemetni0"/>
        <w:numPr>
          <w:ilvl w:val="0"/>
          <w:numId w:val="5"/>
        </w:numPr>
        <w:shd w:val="clear" w:color="auto" w:fill="auto"/>
        <w:tabs>
          <w:tab w:val="left" w:pos="333"/>
        </w:tabs>
        <w:spacing w:line="200" w:lineRule="exact"/>
        <w:ind w:left="20" w:firstLine="0"/>
        <w:jc w:val="both"/>
      </w:pPr>
      <w:r>
        <w:rPr>
          <w:rStyle w:val="Gvdemetni1"/>
        </w:rPr>
        <w:t>Sonuç olarak</w:t>
      </w:r>
    </w:p>
    <w:p w:rsidR="00F8096C" w:rsidRDefault="00DA6224">
      <w:pPr>
        <w:pStyle w:val="Gvdemetni0"/>
        <w:shd w:val="clear" w:color="auto" w:fill="auto"/>
        <w:spacing w:after="300" w:line="331" w:lineRule="exact"/>
        <w:ind w:left="20" w:right="40" w:firstLine="860"/>
        <w:jc w:val="both"/>
      </w:pPr>
      <w:r>
        <w:t>Dava dosyasında bulunan bilgi ve belgeler ile yukarıda yer verilen açıklamalar bir bütün olarak değerlendiril</w:t>
      </w:r>
      <w:r>
        <w:t xml:space="preserve">diğinde; davacının, FETÖ ile iltisak ve irtibatının olduğu ve bu nedenle demokratik anayasal düzene sadakat yükümlülüğünü ihlal ettiği anlaşıldığından davacının meslekte kalmasının uygun olmadığına ve meslekten çıkarılmasına ilişkin dava konusu </w:t>
      </w:r>
      <w:proofErr w:type="gramStart"/>
      <w:r>
        <w:t>24/08/2016</w:t>
      </w:r>
      <w:proofErr w:type="gramEnd"/>
      <w:r>
        <w:t xml:space="preserve"> </w:t>
      </w:r>
      <w:r>
        <w:t xml:space="preserve">tarih ve 2016/426 sayılı </w:t>
      </w:r>
      <w:r>
        <w:lastRenderedPageBreak/>
        <w:t>kararda hukuka aykırılık görülmemiştir.</w:t>
      </w:r>
    </w:p>
    <w:p w:rsidR="00F8096C" w:rsidRDefault="00DA6224">
      <w:pPr>
        <w:pStyle w:val="Gvdemetni0"/>
        <w:shd w:val="clear" w:color="auto" w:fill="auto"/>
        <w:spacing w:line="331" w:lineRule="exact"/>
        <w:ind w:left="20" w:right="40" w:firstLine="0"/>
        <w:jc w:val="both"/>
      </w:pPr>
      <w:r>
        <w:rPr>
          <w:rStyle w:val="Gvdemetni1"/>
        </w:rPr>
        <w:t xml:space="preserve">DAVA KONUSU </w:t>
      </w:r>
      <w:proofErr w:type="gramStart"/>
      <w:r>
        <w:rPr>
          <w:rStyle w:val="Gvdemetni1"/>
        </w:rPr>
        <w:t>24/08/2016</w:t>
      </w:r>
      <w:proofErr w:type="gramEnd"/>
      <w:r>
        <w:rPr>
          <w:rStyle w:val="Gvdemetni1"/>
        </w:rPr>
        <w:t xml:space="preserve"> TARİH VE 2016/426 SAYILI KARARA KARŞI YAPILAN</w:t>
      </w:r>
      <w:r>
        <w:t xml:space="preserve"> </w:t>
      </w:r>
      <w:r>
        <w:rPr>
          <w:rStyle w:val="Gvdemetni1"/>
        </w:rPr>
        <w:t>YENİDEN İNCELEME TALEBİNE 60 GÜN İÇERİSİNDE CEVAP VERİLMEMESİNE</w:t>
      </w:r>
      <w:r>
        <w:t xml:space="preserve"> </w:t>
      </w:r>
      <w:r>
        <w:rPr>
          <w:rStyle w:val="Gvdemetni1"/>
        </w:rPr>
        <w:t>YÖNELİK İPTAL İSTEMİ YÖNÜNDEN:</w:t>
      </w:r>
    </w:p>
    <w:p w:rsidR="00F8096C" w:rsidRDefault="00DA6224">
      <w:pPr>
        <w:pStyle w:val="Gvdemetni0"/>
        <w:shd w:val="clear" w:color="auto" w:fill="auto"/>
        <w:spacing w:line="331" w:lineRule="exact"/>
        <w:ind w:left="20" w:right="40" w:firstLine="860"/>
        <w:jc w:val="both"/>
      </w:pPr>
      <w:r>
        <w:t>Davacının meslekte kalmasın</w:t>
      </w:r>
      <w:r>
        <w:t xml:space="preserve">ın uygun olmadığına ve meslekten çıkarılmasına ilişkin HSK Genel Kurulunun 24/08/2016 tarih ve 2016/426 sayılı kararına karşı </w:t>
      </w:r>
      <w:proofErr w:type="gramStart"/>
      <w:r>
        <w:t>Hakimler</w:t>
      </w:r>
      <w:proofErr w:type="gramEnd"/>
      <w:r>
        <w:t xml:space="preserve"> ve Savcılar Kurulu Genel Kurulu nezdinde yapılan yeniden inceleme istemine, HSK Genel Kurulunca 60 gün içerisinde cevap v</w:t>
      </w:r>
      <w:r>
        <w:t>erilmemek suretiyle oluşan zımni ret işleminin iptali istemine gelince;</w:t>
      </w:r>
    </w:p>
    <w:p w:rsidR="00F8096C" w:rsidRDefault="00DA6224">
      <w:pPr>
        <w:pStyle w:val="Gvdemetni0"/>
        <w:shd w:val="clear" w:color="auto" w:fill="auto"/>
        <w:spacing w:line="331" w:lineRule="exact"/>
        <w:ind w:left="20" w:right="40" w:firstLine="960"/>
        <w:jc w:val="both"/>
      </w:pPr>
      <w:r>
        <w:t xml:space="preserve">Davacının meslekte kalmasının uygun olmadığına ve meslekten çıkarılmasına ilişkin HSK Genel Kurulunun </w:t>
      </w:r>
      <w:proofErr w:type="gramStart"/>
      <w:r>
        <w:t>24/08/2016</w:t>
      </w:r>
      <w:proofErr w:type="gramEnd"/>
      <w:r>
        <w:t xml:space="preserve"> tarih ve 2016/426 sayılı kararının son paragrafında; 6087 sayılı Kanun'</w:t>
      </w:r>
      <w:r>
        <w:t>un 33'üncü maddesi uyarınca, kararın tebliği tarihinden itibaren on gün içerisinde, HSK Genel Kurulu nezdinde yeniden inceleme talebinde bulunulabileceğinin belirtildiği görülmüştür.</w:t>
      </w:r>
    </w:p>
    <w:p w:rsidR="00F8096C" w:rsidRDefault="00DA6224" w:rsidP="00BD70BD">
      <w:pPr>
        <w:pStyle w:val="Gvdemetni0"/>
        <w:shd w:val="clear" w:color="auto" w:fill="auto"/>
        <w:spacing w:line="331" w:lineRule="exact"/>
        <w:ind w:left="20" w:firstLine="960"/>
        <w:jc w:val="both"/>
      </w:pPr>
      <w:r>
        <w:t>6087 sayılı Hâkimler ve Savcılar Kurulu Kanunu'nun "Yeniden inceleme, iti</w:t>
      </w:r>
      <w:r>
        <w:t>raz ve</w:t>
      </w:r>
      <w:r w:rsidR="00BD70BD">
        <w:t xml:space="preserve"> </w:t>
      </w:r>
      <w:r>
        <w:t>yargı yolu" başlıklı 33. maddesinde; HSK Genel Kurulunun ilk defa aldığı kararlara karşı tebliğ tarihinden itibaren on gün içinde, Genel Kuruldan yeniden inceleme talebinde bulu</w:t>
      </w:r>
      <w:r>
        <w:t>nulabileceği, yeniden inceleme talebi üzerine verilen kararların kesin olduğu kurala bağlanmıştır.</w:t>
      </w:r>
    </w:p>
    <w:p w:rsidR="00F8096C" w:rsidRDefault="00DA6224">
      <w:pPr>
        <w:pStyle w:val="Gvdemetni0"/>
        <w:shd w:val="clear" w:color="auto" w:fill="auto"/>
        <w:spacing w:line="331" w:lineRule="exact"/>
        <w:ind w:left="20" w:right="280" w:firstLine="960"/>
        <w:jc w:val="both"/>
      </w:pPr>
      <w:proofErr w:type="gramStart"/>
      <w:r>
        <w:t>08/03/2018</w:t>
      </w:r>
      <w:proofErr w:type="gramEnd"/>
      <w:r>
        <w:t xml:space="preserve"> tarih ve 30354 sayılı (mükerrer) Resmi </w:t>
      </w:r>
      <w:proofErr w:type="spellStart"/>
      <w:r>
        <w:t>Gazete'de</w:t>
      </w:r>
      <w:proofErr w:type="spellEnd"/>
      <w:r>
        <w:t xml:space="preserve"> yayımlanan 7075 sayılı Olağanüstü Hal İşlemleri İnceleme Komisyonu Kurulması Hakkında Kanun Hükmü</w:t>
      </w:r>
      <w:r>
        <w:t xml:space="preserve">nde Kararnamenin Değiştirilerek Kabul Edilmesine Dair Kanun ile kabul edilen 23/01/2017 tarih ve 29957 sayılı Resmî </w:t>
      </w:r>
      <w:proofErr w:type="spellStart"/>
      <w:r>
        <w:t>Gazete'de</w:t>
      </w:r>
      <w:proofErr w:type="spellEnd"/>
      <w:r>
        <w:t xml:space="preserve"> yayımlanan 685 sayılı Olağanüstü Hal İşlemleri İnceleme Komisyonu Kurulması Hakkında Kanun Hükmünde Kararname'nin ''Yargı Denetimi</w:t>
      </w:r>
      <w:r>
        <w:t>'' başlıklı 11. maddesinin 2. fıkrasında ise; ''22/7/2016 tarihli ve 667 sayılı Olağanüstü Hal Kapsamında Alınan Tedbirlere İlişkin Kanun Hükmünde Kararnamenin 3 üncü maddesinin birinci fıkrası ile 18/10/2016 tarihli ve 6749 sayılı Olağanüstü Hal Kapsamınd</w:t>
      </w:r>
      <w:r>
        <w:t>a Alınan Tedbirlere İlişkin Kanun Hükmünde Kararnamenin Değiştirilerek Kabul Edilmesine Dair Kanunun 3 üncü maddesinin birinci fıkrası kapsamında meslekte kalmalarının uygun olmadığına ve meslekten çıkarılmalarına karar verilenler, kararın kesinleşmesinden</w:t>
      </w:r>
      <w:r>
        <w:t xml:space="preserve"> itibaren altmış gün içinde ilk derece mahkemesi olarak </w:t>
      </w:r>
      <w:proofErr w:type="spellStart"/>
      <w:r>
        <w:t>Danıştaya</w:t>
      </w:r>
      <w:proofErr w:type="spellEnd"/>
      <w:r>
        <w:t xml:space="preserve"> dava açabilir.'' düzenlemesine yer verilmiştir.</w:t>
      </w:r>
    </w:p>
    <w:p w:rsidR="00F8096C" w:rsidRDefault="00DA6224">
      <w:pPr>
        <w:pStyle w:val="Gvdemetni0"/>
        <w:shd w:val="clear" w:color="auto" w:fill="auto"/>
        <w:spacing w:line="331" w:lineRule="exact"/>
        <w:ind w:left="20" w:right="280" w:firstLine="840"/>
        <w:jc w:val="both"/>
      </w:pPr>
      <w:proofErr w:type="gramStart"/>
      <w:r>
        <w:t>Yukarıda yer verilen mevzuat hükümlerinin birlikte incelenmesinden, yargı mensuplarının meslekte kalmalarının uygun olmadığına ve meslekten çı</w:t>
      </w:r>
      <w:r>
        <w:t>karılmalarına ilişkin kararlara karşı dava açılabilmesi için bu kararların kesinleşmesi gerektiği, kesinleşmenin de on gün içinde yeniden inceleme talebinde bulunulması halinde, HSK Genel Kurulunca yeniden inceleme talepleri hakkında bir karar verilmesi ya</w:t>
      </w:r>
      <w:r>
        <w:t xml:space="preserve"> da yeniden inceleme talebinde bulunulmaması halinde olacağı açıktır. </w:t>
      </w:r>
      <w:proofErr w:type="gramEnd"/>
      <w:r>
        <w:t>Bu nedenle yargı mensuplarının, meslekte kalmalarının uygun olmadığına ve meslekten çıkarılmalarına ilişkin kararlara yönelik olarak yeniden inceleme talebinde bulunmaları halinde ve HSK</w:t>
      </w:r>
      <w:r>
        <w:t xml:space="preserve"> Genel Kurulunca 60 gün içerisinde bu istem hakkında karar verilmemesi halinde zımni ret işleminin oluştuğundan bahsedilemeyeceği gibi kesinleşmeden de bahsetmeye olanak bulunmamaktadır.</w:t>
      </w:r>
    </w:p>
    <w:p w:rsidR="00F8096C" w:rsidRDefault="00DA6224">
      <w:pPr>
        <w:pStyle w:val="Gvdemetni0"/>
        <w:shd w:val="clear" w:color="auto" w:fill="auto"/>
        <w:spacing w:line="331" w:lineRule="exact"/>
        <w:ind w:left="20" w:right="280" w:firstLine="960"/>
        <w:jc w:val="both"/>
      </w:pPr>
      <w:r>
        <w:t>Bu nedenle, davacının meslekte kalmasının uygun olmadığına ve meslekt</w:t>
      </w:r>
      <w:r>
        <w:t xml:space="preserve">en çıkarılmasına ilişkin </w:t>
      </w:r>
      <w:proofErr w:type="gramStart"/>
      <w:r>
        <w:t>24/08/2016</w:t>
      </w:r>
      <w:proofErr w:type="gramEnd"/>
      <w:r>
        <w:t xml:space="preserve"> tarih ve 2016/426 sayılı kararın, bu karara karşı yapılan yeniden inceleme talebinin HSK Genel Kurulunun 29/11/2016 tarih ve 2016/434 sayılı kararı ile reddedilmesi suretiyle kesinleştiği anlaşıldığından dava konusu edil</w:t>
      </w:r>
      <w:r>
        <w:t xml:space="preserve">en kesinleşmiş bu kararın iptali </w:t>
      </w:r>
      <w:r>
        <w:lastRenderedPageBreak/>
        <w:t>isteminin incelenmesi gerektiği açıktır.</w:t>
      </w:r>
    </w:p>
    <w:p w:rsidR="00F8096C" w:rsidRDefault="00DA6224">
      <w:pPr>
        <w:pStyle w:val="Gvdemetni0"/>
        <w:shd w:val="clear" w:color="auto" w:fill="auto"/>
        <w:spacing w:line="331" w:lineRule="exact"/>
        <w:ind w:left="20" w:right="280" w:firstLine="960"/>
        <w:jc w:val="both"/>
        <w:sectPr w:rsidR="00F8096C">
          <w:headerReference w:type="default" r:id="rId8"/>
          <w:footerReference w:type="default" r:id="rId9"/>
          <w:type w:val="continuous"/>
          <w:pgSz w:w="11909" w:h="16838"/>
          <w:pgMar w:top="877" w:right="1392" w:bottom="1717" w:left="1421" w:header="0" w:footer="3" w:gutter="0"/>
          <w:cols w:space="720"/>
          <w:noEndnote/>
          <w:docGrid w:linePitch="360"/>
        </w:sectPr>
      </w:pPr>
      <w:r>
        <w:t xml:space="preserve">Bununla birlikte, davacının meslekte kalmasının uygun olmadığına ve meslekten çıkarılmasına ilişkin </w:t>
      </w:r>
      <w:proofErr w:type="gramStart"/>
      <w:r>
        <w:t>24/08/2016</w:t>
      </w:r>
      <w:proofErr w:type="gramEnd"/>
      <w:r>
        <w:t xml:space="preserve"> tarih ve 2016/426 sayılı karara ilişkin yeniden</w:t>
      </w:r>
      <w:r>
        <w:t xml:space="preserve"> inceleme talebine davalı idarece 60 gün içerisinde cevap verilmemesi suretiyle oluştuğu öne sürülen zımni ret işlemine ilişkin iptal istemi yönünden ise, yeniden inceleme talebinin 29/11/2016 tarih ve 2016/434 sayılı HSK Genel Kurulu kararı ile reddedildi</w:t>
      </w:r>
      <w:r>
        <w:t>ğinden ortada oluşmuş bir zımni ret işleminden bahsedilemeyeceğinden bu istemin incelenmeksizin reddi gerektiği sonucuna varılmıştır.</w:t>
      </w:r>
    </w:p>
    <w:p w:rsidR="00F8096C" w:rsidRDefault="00DA6224">
      <w:pPr>
        <w:pStyle w:val="Gvdemetni0"/>
        <w:numPr>
          <w:ilvl w:val="0"/>
          <w:numId w:val="1"/>
        </w:numPr>
        <w:shd w:val="clear" w:color="auto" w:fill="auto"/>
        <w:tabs>
          <w:tab w:val="left" w:pos="390"/>
        </w:tabs>
        <w:spacing w:line="331" w:lineRule="exact"/>
        <w:ind w:left="20" w:firstLine="0"/>
        <w:jc w:val="both"/>
      </w:pPr>
      <w:r>
        <w:rPr>
          <w:rStyle w:val="Gvdemetni1"/>
        </w:rPr>
        <w:lastRenderedPageBreak/>
        <w:t>KARAR SONUCU:</w:t>
      </w:r>
    </w:p>
    <w:p w:rsidR="00F8096C" w:rsidRDefault="00DA6224">
      <w:pPr>
        <w:pStyle w:val="Gvdemetni0"/>
        <w:shd w:val="clear" w:color="auto" w:fill="auto"/>
        <w:spacing w:line="331" w:lineRule="exact"/>
        <w:ind w:left="20" w:firstLine="820"/>
        <w:jc w:val="both"/>
      </w:pPr>
      <w:r>
        <w:t>Açıklanan nedenlerle;</w:t>
      </w:r>
    </w:p>
    <w:p w:rsidR="00F8096C" w:rsidRDefault="00DA6224">
      <w:pPr>
        <w:pStyle w:val="Gvdemetni0"/>
        <w:numPr>
          <w:ilvl w:val="0"/>
          <w:numId w:val="9"/>
        </w:numPr>
        <w:shd w:val="clear" w:color="auto" w:fill="auto"/>
        <w:spacing w:line="331" w:lineRule="exact"/>
        <w:ind w:left="20" w:right="20" w:firstLine="820"/>
        <w:jc w:val="both"/>
      </w:pPr>
      <w:r>
        <w:t xml:space="preserve"> Hâkimler</w:t>
      </w:r>
      <w:r>
        <w:t xml:space="preserve"> ve Savcılar Kurulu Genel Kurulunun </w:t>
      </w:r>
      <w:proofErr w:type="gramStart"/>
      <w:r>
        <w:t>24/08/2016</w:t>
      </w:r>
      <w:proofErr w:type="gramEnd"/>
      <w:r>
        <w:t xml:space="preserve"> tarih ve 2016/426 sayılı kararının iptali istemi yönünden DAVANIN REDDİNE,</w:t>
      </w:r>
    </w:p>
    <w:p w:rsidR="00F8096C" w:rsidRDefault="00DA6224">
      <w:pPr>
        <w:pStyle w:val="Gvdemetni0"/>
        <w:numPr>
          <w:ilvl w:val="0"/>
          <w:numId w:val="9"/>
        </w:numPr>
        <w:shd w:val="clear" w:color="auto" w:fill="auto"/>
        <w:spacing w:line="331" w:lineRule="exact"/>
        <w:ind w:left="20" w:right="20" w:firstLine="820"/>
        <w:jc w:val="both"/>
      </w:pPr>
      <w:r>
        <w:t xml:space="preserve"> Hâkimler ve Savcılar Kurulu Genel Kurulunun </w:t>
      </w:r>
      <w:proofErr w:type="gramStart"/>
      <w:r>
        <w:t>24/08/2016</w:t>
      </w:r>
      <w:proofErr w:type="gramEnd"/>
      <w:r>
        <w:t xml:space="preserve"> tarih ve 2016/426 sayılı kararına karşı yapılan yeniden inceleme talebine 60 g</w:t>
      </w:r>
      <w:r>
        <w:t>ün içerisinde cevap verilmemesinin iptali istemi yönünden DAVANIN İNCELENMEKSİZİN REDDİNE,</w:t>
      </w:r>
    </w:p>
    <w:p w:rsidR="00F8096C" w:rsidRDefault="00DA6224">
      <w:pPr>
        <w:pStyle w:val="Gvdemetni0"/>
        <w:numPr>
          <w:ilvl w:val="0"/>
          <w:numId w:val="9"/>
        </w:numPr>
        <w:shd w:val="clear" w:color="auto" w:fill="auto"/>
        <w:spacing w:line="331" w:lineRule="exact"/>
        <w:ind w:left="20" w:right="20" w:firstLine="820"/>
        <w:jc w:val="both"/>
      </w:pPr>
      <w:r>
        <w:t xml:space="preserve"> Davacının adli yardım isteminin kabul edilmiş olması nedeniyle davanın açılışı sırasında tahsil edilmeyen ve ayrıntısı aşağıda gösterilen </w:t>
      </w:r>
      <w:proofErr w:type="gramStart"/>
      <w:r>
        <w:t>toplam ...</w:t>
      </w:r>
      <w:proofErr w:type="gramEnd"/>
      <w:r>
        <w:t xml:space="preserve"> TL yargılama giderinin davacıdan tahsili için müzekkere yazılmasına,</w:t>
      </w:r>
    </w:p>
    <w:p w:rsidR="00F8096C" w:rsidRDefault="00DA6224">
      <w:pPr>
        <w:pStyle w:val="Gvdemetni0"/>
        <w:numPr>
          <w:ilvl w:val="0"/>
          <w:numId w:val="9"/>
        </w:numPr>
        <w:shd w:val="clear" w:color="auto" w:fill="auto"/>
        <w:spacing w:line="331" w:lineRule="exact"/>
        <w:ind w:left="20" w:right="20" w:firstLine="820"/>
        <w:jc w:val="both"/>
      </w:pPr>
      <w:r>
        <w:t xml:space="preserve"> Karar tarihinde yürürlükte bulunan A</w:t>
      </w:r>
      <w:r>
        <w:t xml:space="preserve">vukatlık Asgari Ücret Tarifesi uyarınca </w:t>
      </w:r>
      <w:proofErr w:type="gramStart"/>
      <w:r>
        <w:t>belirlenen ...</w:t>
      </w:r>
      <w:proofErr w:type="gramEnd"/>
      <w:r>
        <w:t xml:space="preserve"> TL vekâlet ücretinin davacıdan alınarak davalı idareye verilmesine,</w:t>
      </w:r>
    </w:p>
    <w:p w:rsidR="00F8096C" w:rsidRDefault="00DA6224">
      <w:pPr>
        <w:pStyle w:val="Gvdemetni0"/>
        <w:numPr>
          <w:ilvl w:val="0"/>
          <w:numId w:val="9"/>
        </w:numPr>
        <w:shd w:val="clear" w:color="auto" w:fill="auto"/>
        <w:spacing w:line="331" w:lineRule="exact"/>
        <w:ind w:left="20" w:right="20" w:firstLine="820"/>
        <w:jc w:val="both"/>
      </w:pPr>
      <w:r>
        <w:t xml:space="preserve"> Bu kararın tebliğ tarihini izleyen 30 (otuz) gün içerisinde Danıştay İdari Dava Daireleri Kuruluna temyiz yolu açık olmak üzere, </w:t>
      </w:r>
      <w:proofErr w:type="gramStart"/>
      <w:r>
        <w:t>12/</w:t>
      </w:r>
      <w:r>
        <w:t>03/2020</w:t>
      </w:r>
      <w:proofErr w:type="gramEnd"/>
      <w:r>
        <w:t xml:space="preserve"> tarihinde oybirliğiyle karar verildi.</w:t>
      </w:r>
    </w:p>
    <w:sectPr w:rsidR="00F8096C">
      <w:headerReference w:type="default" r:id="rId10"/>
      <w:footerReference w:type="default" r:id="rId11"/>
      <w:type w:val="continuous"/>
      <w:pgSz w:w="11909" w:h="16838"/>
      <w:pgMar w:top="374" w:right="1533" w:bottom="9196" w:left="15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24" w:rsidRDefault="00DA6224">
      <w:r>
        <w:separator/>
      </w:r>
    </w:p>
  </w:endnote>
  <w:endnote w:type="continuationSeparator" w:id="0">
    <w:p w:rsidR="00DA6224" w:rsidRDefault="00DA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6C" w:rsidRDefault="00DA6224">
    <w:pPr>
      <w:rPr>
        <w:sz w:val="2"/>
        <w:szCs w:val="2"/>
      </w:rPr>
    </w:pPr>
    <w:r>
      <w:pict>
        <v:shapetype id="_x0000_t202" coordsize="21600,21600" o:spt="202" path="m,l,21600r21600,l21600,xe">
          <v:stroke joinstyle="miter"/>
          <v:path gradientshapeok="t" o:connecttype="rect"/>
        </v:shapetype>
        <v:shape id="_x0000_s2057" type="#_x0000_t202" style="position:absolute;margin-left:278.15pt;margin-top:809.5pt;width:25.45pt;height:8.4pt;z-index:-188744057;mso-wrap-style:none;mso-wrap-distance-left:5pt;mso-wrap-distance-right:5pt;mso-position-horizontal-relative:page;mso-position-vertical-relative:page" wrapcoords="0 0" filled="f" stroked="f">
          <v:textbox style="mso-fit-shape-to-text:t" inset="0,0,0,0">
            <w:txbxContent>
              <w:p w:rsidR="00F8096C" w:rsidRDefault="00DA6224">
                <w:pPr>
                  <w:pStyle w:val="stbilgiveyaaltbilgi0"/>
                  <w:shd w:val="clear" w:color="auto" w:fill="auto"/>
                  <w:spacing w:line="240" w:lineRule="auto"/>
                </w:pPr>
                <w:r>
                  <w:fldChar w:fldCharType="begin"/>
                </w:r>
                <w:r>
                  <w:instrText xml:space="preserve"> PAGE \* MERGEFORMAT </w:instrText>
                </w:r>
                <w:r>
                  <w:fldChar w:fldCharType="separate"/>
                </w:r>
                <w:r w:rsidR="00BD70BD" w:rsidRPr="00BD70BD">
                  <w:rPr>
                    <w:rStyle w:val="stbilgiveyaaltbilgi1"/>
                    <w:b/>
                    <w:bCs/>
                    <w:noProof/>
                  </w:rPr>
                  <w:t>4</w:t>
                </w:r>
                <w:r>
                  <w:rPr>
                    <w:rStyle w:val="stbilgiveyaaltbilgi1"/>
                    <w:b/>
                    <w:bCs/>
                  </w:rPr>
                  <w:fldChar w:fldCharType="end"/>
                </w:r>
                <w:r>
                  <w:rPr>
                    <w:rStyle w:val="stbilgiveyaaltbilgi1"/>
                    <w:b/>
                    <w:bCs/>
                  </w:rPr>
                  <w:t>/27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6C" w:rsidRDefault="00DA6224">
    <w:pPr>
      <w:rPr>
        <w:sz w:val="2"/>
        <w:szCs w:val="2"/>
      </w:rPr>
    </w:pPr>
    <w:r>
      <w:pict>
        <v:shapetype id="_x0000_t202" coordsize="21600,21600" o:spt="202" path="m,l,21600r21600,l21600,xe">
          <v:stroke joinstyle="miter"/>
          <v:path gradientshapeok="t" o:connecttype="rect"/>
        </v:shapetype>
        <v:shape id="_x0000_s2058" type="#_x0000_t202" style="position:absolute;margin-left:287.35pt;margin-top:816.25pt;width:25.45pt;height:8.4pt;z-index:-188744056;mso-wrap-style:none;mso-wrap-distance-left:5pt;mso-wrap-distance-right:5pt;mso-position-horizontal-relative:page;mso-position-vertical-relative:page" wrapcoords="0 0" filled="f" stroked="f">
          <v:textbox style="mso-fit-shape-to-text:t" inset="0,0,0,0">
            <w:txbxContent>
              <w:p w:rsidR="00F8096C" w:rsidRDefault="00DA6224">
                <w:pPr>
                  <w:pStyle w:val="stbilgiveyaaltbilgi0"/>
                  <w:shd w:val="clear" w:color="auto" w:fill="auto"/>
                  <w:spacing w:line="240" w:lineRule="auto"/>
                </w:pPr>
                <w:r>
                  <w:fldChar w:fldCharType="begin"/>
                </w:r>
                <w:r>
                  <w:instrText xml:space="preserve"> PAGE \* MERGEFORMAT </w:instrText>
                </w:r>
                <w:r>
                  <w:fldChar w:fldCharType="separate"/>
                </w:r>
                <w:r w:rsidR="00BD70BD" w:rsidRPr="00BD70BD">
                  <w:rPr>
                    <w:rStyle w:val="stbilgiveyaaltbilgi1"/>
                    <w:b/>
                    <w:bCs/>
                    <w:noProof/>
                  </w:rPr>
                  <w:t>23</w:t>
                </w:r>
                <w:r>
                  <w:rPr>
                    <w:rStyle w:val="stbilgiveyaaltbilgi1"/>
                    <w:b/>
                    <w:bCs/>
                  </w:rPr>
                  <w:fldChar w:fldCharType="end"/>
                </w:r>
                <w:r>
                  <w:rPr>
                    <w:rStyle w:val="stbilgiveyaaltbilgi1"/>
                    <w:b/>
                    <w:bCs/>
                  </w:rPr>
                  <w:t>/27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24" w:rsidRDefault="00DA6224"/>
  </w:footnote>
  <w:footnote w:type="continuationSeparator" w:id="0">
    <w:p w:rsidR="00DA6224" w:rsidRDefault="00DA62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6C" w:rsidRDefault="00DA6224">
    <w:pPr>
      <w:rPr>
        <w:sz w:val="2"/>
        <w:szCs w:val="2"/>
      </w:rPr>
    </w:pPr>
    <w:r>
      <w:pict>
        <v:shapetype id="_x0000_t202" coordsize="21600,21600" o:spt="202" path="m,l,21600r21600,l21600,xe">
          <v:stroke joinstyle="miter"/>
          <v:path gradientshapeok="t" o:connecttype="rect"/>
        </v:shapetype>
        <v:shape id="_x0000_s2056" type="#_x0000_t202" style="position:absolute;margin-left:86.35pt;margin-top:24pt;width:19.2pt;height:7.7pt;z-index:-188744058;mso-wrap-style:none;mso-wrap-distance-left:5pt;mso-wrap-distance-right:5pt;mso-position-horizontal-relative:page;mso-position-vertical-relative:page" wrapcoords="0 0" filled="f" stroked="f">
          <v:textbox style="mso-fit-shape-to-text:t" inset="0,0,0,0">
            <w:txbxContent>
              <w:p w:rsidR="00F8096C" w:rsidRDefault="00DA6224">
                <w:pPr>
                  <w:pStyle w:val="stbilgiveyaaltbilgi0"/>
                  <w:shd w:val="clear" w:color="auto" w:fill="auto"/>
                  <w:spacing w:line="240" w:lineRule="auto"/>
                </w:pPr>
                <w:r>
                  <w:rPr>
                    <w:rStyle w:val="stbilgiveyaaltbilgi1"/>
                    <w:b/>
                    <w:bCs/>
                  </w:rPr>
                  <w:t>T.C.</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6C" w:rsidRDefault="00F809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319"/>
    <w:multiLevelType w:val="multilevel"/>
    <w:tmpl w:val="A14C8618"/>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F518A"/>
    <w:multiLevelType w:val="multilevel"/>
    <w:tmpl w:val="A24A723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AA40CF"/>
    <w:multiLevelType w:val="multilevel"/>
    <w:tmpl w:val="30EC5854"/>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7B6572"/>
    <w:multiLevelType w:val="multilevel"/>
    <w:tmpl w:val="082E1D38"/>
    <w:lvl w:ilvl="0">
      <w:start w:val="2"/>
      <w:numFmt w:val="decimal"/>
      <w:lvlText w:val="%1."/>
      <w:lvlJc w:val="left"/>
      <w:rPr>
        <w:rFonts w:ascii="Arial Unicode MS" w:eastAsia="Arial Unicode MS" w:hAnsi="Arial Unicode MS" w:cs="Arial Unicode MS"/>
        <w:b w:val="0"/>
        <w:bCs w:val="0"/>
        <w:i/>
        <w:iCs/>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143CB8"/>
    <w:multiLevelType w:val="multilevel"/>
    <w:tmpl w:val="2B0CDC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3F460C"/>
    <w:multiLevelType w:val="multilevel"/>
    <w:tmpl w:val="F858FB3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6B6438"/>
    <w:multiLevelType w:val="multilevel"/>
    <w:tmpl w:val="2C1A428E"/>
    <w:lvl w:ilvl="0">
      <w:start w:val="8"/>
      <w:numFmt w:val="upperLetter"/>
      <w:lvlText w:val="%1."/>
      <w:lvlJc w:val="left"/>
      <w:rPr>
        <w:rFonts w:ascii="Arial Unicode MS" w:eastAsia="Arial Unicode MS" w:hAnsi="Arial Unicode MS" w:cs="Arial Unicode MS"/>
        <w:b w:val="0"/>
        <w:bCs w:val="0"/>
        <w:i/>
        <w:iCs/>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B362AA"/>
    <w:multiLevelType w:val="multilevel"/>
    <w:tmpl w:val="BBD8ECB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A12795"/>
    <w:multiLevelType w:val="multilevel"/>
    <w:tmpl w:val="77EC051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3"/>
  </w:num>
  <w:num w:numId="5">
    <w:abstractNumId w:val="1"/>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F8096C"/>
    <w:rsid w:val="00BD70BD"/>
    <w:rsid w:val="00DA6224"/>
    <w:rsid w:val="00F80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Arial Unicode MS" w:eastAsia="Arial Unicode MS" w:hAnsi="Arial Unicode MS" w:cs="Arial Unicode MS"/>
      <w:b w:val="0"/>
      <w:bCs w:val="0"/>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Arial Unicode MS" w:eastAsia="Arial Unicode MS" w:hAnsi="Arial Unicode MS" w:cs="Arial Unicode MS"/>
      <w:b/>
      <w:bCs/>
      <w:i w:val="0"/>
      <w:iCs w:val="0"/>
      <w:smallCaps w:val="0"/>
      <w:strike w:val="0"/>
      <w:sz w:val="20"/>
      <w:szCs w:val="20"/>
      <w:u w:val="none"/>
    </w:rPr>
  </w:style>
  <w:style w:type="character" w:customStyle="1" w:styleId="stbilgiveyaaltbilgi1">
    <w:name w:val="Üst bilgi veya alt bilgi"/>
    <w:basedOn w:val="stbilgiveyaaltbilgi"/>
    <w:rPr>
      <w:rFonts w:ascii="Arial Unicode MS" w:eastAsia="Arial Unicode MS" w:hAnsi="Arial Unicode MS" w:cs="Arial Unicode MS"/>
      <w:b/>
      <w:bCs/>
      <w:i w:val="0"/>
      <w:iCs w:val="0"/>
      <w:smallCaps w:val="0"/>
      <w:strike w:val="0"/>
      <w:color w:val="000000"/>
      <w:spacing w:val="0"/>
      <w:w w:val="100"/>
      <w:position w:val="0"/>
      <w:sz w:val="20"/>
      <w:szCs w:val="20"/>
      <w:u w:val="none"/>
      <w:lang w:val="tr-TR" w:eastAsia="tr-TR" w:bidi="tr-TR"/>
    </w:rPr>
  </w:style>
  <w:style w:type="character" w:customStyle="1" w:styleId="Gvdemetni1">
    <w:name w:val="Gövde metni"/>
    <w:basedOn w:val="Gvdemetni"/>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style>
  <w:style w:type="character" w:customStyle="1" w:styleId="Gvdemetni2">
    <w:name w:val="Gövde metni (2)_"/>
    <w:basedOn w:val="VarsaylanParagrafYazTipi"/>
    <w:link w:val="Gvdemetni20"/>
    <w:rPr>
      <w:rFonts w:ascii="Arial Unicode MS" w:eastAsia="Arial Unicode MS" w:hAnsi="Arial Unicode MS" w:cs="Arial Unicode MS"/>
      <w:b w:val="0"/>
      <w:bCs w:val="0"/>
      <w:i/>
      <w:iCs/>
      <w:smallCaps w:val="0"/>
      <w:strike w:val="0"/>
      <w:spacing w:val="-10"/>
      <w:sz w:val="20"/>
      <w:szCs w:val="20"/>
      <w:u w:val="none"/>
    </w:rPr>
  </w:style>
  <w:style w:type="character" w:customStyle="1" w:styleId="Gvdemetni2talikdeil0ptbolukbraklyor">
    <w:name w:val="Gövde metni (2) + İtalik değil;0 pt boşluk bırakılıyor"/>
    <w:basedOn w:val="Gvdemetni2"/>
    <w:rPr>
      <w:rFonts w:ascii="Arial Unicode MS" w:eastAsia="Arial Unicode MS" w:hAnsi="Arial Unicode MS" w:cs="Arial Unicode MS"/>
      <w:b w:val="0"/>
      <w:bCs w:val="0"/>
      <w:i/>
      <w:iCs/>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Pr>
      <w:rFonts w:ascii="Arial Unicode MS" w:eastAsia="Arial Unicode MS" w:hAnsi="Arial Unicode MS" w:cs="Arial Unicode MS"/>
      <w:b w:val="0"/>
      <w:bCs w:val="0"/>
      <w:i w:val="0"/>
      <w:iCs w:val="0"/>
      <w:smallCaps w:val="0"/>
      <w:strike w:val="0"/>
      <w:sz w:val="20"/>
      <w:szCs w:val="20"/>
      <w:u w:val="none"/>
    </w:rPr>
  </w:style>
  <w:style w:type="character" w:customStyle="1" w:styleId="Balk11">
    <w:name w:val="Başlık #1"/>
    <w:basedOn w:val="Balk1"/>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style>
  <w:style w:type="character" w:customStyle="1" w:styleId="Gvdemetnitalik0ptbolukbraklyor">
    <w:name w:val="Gövde metni + İtalik;0 pt boşluk bırakılıyor"/>
    <w:basedOn w:val="Gvdemetni"/>
    <w:rPr>
      <w:rFonts w:ascii="Arial Unicode MS" w:eastAsia="Arial Unicode MS" w:hAnsi="Arial Unicode MS" w:cs="Arial Unicode MS"/>
      <w:b w:val="0"/>
      <w:bCs w:val="0"/>
      <w:i/>
      <w:iCs/>
      <w:smallCaps w:val="0"/>
      <w:strike w:val="0"/>
      <w:color w:val="000000"/>
      <w:spacing w:val="-10"/>
      <w:w w:val="100"/>
      <w:position w:val="0"/>
      <w:sz w:val="20"/>
      <w:szCs w:val="20"/>
      <w:u w:val="none"/>
      <w:lang w:val="tr-TR" w:eastAsia="tr-TR" w:bidi="tr-TR"/>
    </w:rPr>
  </w:style>
  <w:style w:type="character" w:customStyle="1" w:styleId="Gvdemetni21">
    <w:name w:val="Gövde metni (2)"/>
    <w:basedOn w:val="Gvdemetni2"/>
    <w:rPr>
      <w:rFonts w:ascii="Arial Unicode MS" w:eastAsia="Arial Unicode MS" w:hAnsi="Arial Unicode MS" w:cs="Arial Unicode MS"/>
      <w:b w:val="0"/>
      <w:bCs w:val="0"/>
      <w:i/>
      <w:iCs/>
      <w:smallCaps w:val="0"/>
      <w:strike w:val="0"/>
      <w:color w:val="000000"/>
      <w:spacing w:val="-10"/>
      <w:w w:val="100"/>
      <w:position w:val="0"/>
      <w:sz w:val="20"/>
      <w:szCs w:val="20"/>
      <w:u w:val="none"/>
      <w:lang w:val="tr-TR" w:eastAsia="tr-TR" w:bidi="tr-TR"/>
    </w:rPr>
  </w:style>
  <w:style w:type="paragraph" w:customStyle="1" w:styleId="Gvdemetni0">
    <w:name w:val="Gövde metni"/>
    <w:basedOn w:val="Normal"/>
    <w:link w:val="Gvdemetni"/>
    <w:pPr>
      <w:shd w:val="clear" w:color="auto" w:fill="FFFFFF"/>
      <w:spacing w:line="254" w:lineRule="exact"/>
      <w:ind w:hanging="320"/>
    </w:pPr>
    <w:rPr>
      <w:rFonts w:ascii="Arial Unicode MS" w:eastAsia="Arial Unicode MS" w:hAnsi="Arial Unicode MS" w:cs="Arial Unicode M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Arial Unicode MS" w:eastAsia="Arial Unicode MS" w:hAnsi="Arial Unicode MS" w:cs="Arial Unicode MS"/>
      <w:b/>
      <w:bCs/>
      <w:sz w:val="20"/>
      <w:szCs w:val="20"/>
    </w:rPr>
  </w:style>
  <w:style w:type="paragraph" w:customStyle="1" w:styleId="Gvdemetni20">
    <w:name w:val="Gövde metni (2)"/>
    <w:basedOn w:val="Normal"/>
    <w:link w:val="Gvdemetni2"/>
    <w:pPr>
      <w:shd w:val="clear" w:color="auto" w:fill="FFFFFF"/>
      <w:spacing w:before="300" w:line="331" w:lineRule="exact"/>
      <w:ind w:hanging="320"/>
      <w:jc w:val="both"/>
    </w:pPr>
    <w:rPr>
      <w:rFonts w:ascii="Arial Unicode MS" w:eastAsia="Arial Unicode MS" w:hAnsi="Arial Unicode MS" w:cs="Arial Unicode MS"/>
      <w:i/>
      <w:iCs/>
      <w:spacing w:val="-10"/>
      <w:sz w:val="20"/>
      <w:szCs w:val="20"/>
    </w:rPr>
  </w:style>
  <w:style w:type="paragraph" w:customStyle="1" w:styleId="Balk10">
    <w:name w:val="Başlık #1"/>
    <w:basedOn w:val="Normal"/>
    <w:link w:val="Balk1"/>
    <w:pPr>
      <w:shd w:val="clear" w:color="auto" w:fill="FFFFFF"/>
      <w:spacing w:after="300" w:line="254" w:lineRule="exact"/>
      <w:outlineLvl w:val="0"/>
    </w:pPr>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Arial Unicode MS" w:eastAsia="Arial Unicode MS" w:hAnsi="Arial Unicode MS" w:cs="Arial Unicode MS"/>
      <w:b w:val="0"/>
      <w:bCs w:val="0"/>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Arial Unicode MS" w:eastAsia="Arial Unicode MS" w:hAnsi="Arial Unicode MS" w:cs="Arial Unicode MS"/>
      <w:b/>
      <w:bCs/>
      <w:i w:val="0"/>
      <w:iCs w:val="0"/>
      <w:smallCaps w:val="0"/>
      <w:strike w:val="0"/>
      <w:sz w:val="20"/>
      <w:szCs w:val="20"/>
      <w:u w:val="none"/>
    </w:rPr>
  </w:style>
  <w:style w:type="character" w:customStyle="1" w:styleId="stbilgiveyaaltbilgi1">
    <w:name w:val="Üst bilgi veya alt bilgi"/>
    <w:basedOn w:val="stbilgiveyaaltbilgi"/>
    <w:rPr>
      <w:rFonts w:ascii="Arial Unicode MS" w:eastAsia="Arial Unicode MS" w:hAnsi="Arial Unicode MS" w:cs="Arial Unicode MS"/>
      <w:b/>
      <w:bCs/>
      <w:i w:val="0"/>
      <w:iCs w:val="0"/>
      <w:smallCaps w:val="0"/>
      <w:strike w:val="0"/>
      <w:color w:val="000000"/>
      <w:spacing w:val="0"/>
      <w:w w:val="100"/>
      <w:position w:val="0"/>
      <w:sz w:val="20"/>
      <w:szCs w:val="20"/>
      <w:u w:val="none"/>
      <w:lang w:val="tr-TR" w:eastAsia="tr-TR" w:bidi="tr-TR"/>
    </w:rPr>
  </w:style>
  <w:style w:type="character" w:customStyle="1" w:styleId="Gvdemetni1">
    <w:name w:val="Gövde metni"/>
    <w:basedOn w:val="Gvdemetni"/>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style>
  <w:style w:type="character" w:customStyle="1" w:styleId="Gvdemetni2">
    <w:name w:val="Gövde metni (2)_"/>
    <w:basedOn w:val="VarsaylanParagrafYazTipi"/>
    <w:link w:val="Gvdemetni20"/>
    <w:rPr>
      <w:rFonts w:ascii="Arial Unicode MS" w:eastAsia="Arial Unicode MS" w:hAnsi="Arial Unicode MS" w:cs="Arial Unicode MS"/>
      <w:b w:val="0"/>
      <w:bCs w:val="0"/>
      <w:i/>
      <w:iCs/>
      <w:smallCaps w:val="0"/>
      <w:strike w:val="0"/>
      <w:spacing w:val="-10"/>
      <w:sz w:val="20"/>
      <w:szCs w:val="20"/>
      <w:u w:val="none"/>
    </w:rPr>
  </w:style>
  <w:style w:type="character" w:customStyle="1" w:styleId="Gvdemetni2talikdeil0ptbolukbraklyor">
    <w:name w:val="Gövde metni (2) + İtalik değil;0 pt boşluk bırakılıyor"/>
    <w:basedOn w:val="Gvdemetni2"/>
    <w:rPr>
      <w:rFonts w:ascii="Arial Unicode MS" w:eastAsia="Arial Unicode MS" w:hAnsi="Arial Unicode MS" w:cs="Arial Unicode MS"/>
      <w:b w:val="0"/>
      <w:bCs w:val="0"/>
      <w:i/>
      <w:iCs/>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Pr>
      <w:rFonts w:ascii="Arial Unicode MS" w:eastAsia="Arial Unicode MS" w:hAnsi="Arial Unicode MS" w:cs="Arial Unicode MS"/>
      <w:b w:val="0"/>
      <w:bCs w:val="0"/>
      <w:i w:val="0"/>
      <w:iCs w:val="0"/>
      <w:smallCaps w:val="0"/>
      <w:strike w:val="0"/>
      <w:sz w:val="20"/>
      <w:szCs w:val="20"/>
      <w:u w:val="none"/>
    </w:rPr>
  </w:style>
  <w:style w:type="character" w:customStyle="1" w:styleId="Balk11">
    <w:name w:val="Başlık #1"/>
    <w:basedOn w:val="Balk1"/>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tr-TR" w:eastAsia="tr-TR" w:bidi="tr-TR"/>
    </w:rPr>
  </w:style>
  <w:style w:type="character" w:customStyle="1" w:styleId="Gvdemetnitalik0ptbolukbraklyor">
    <w:name w:val="Gövde metni + İtalik;0 pt boşluk bırakılıyor"/>
    <w:basedOn w:val="Gvdemetni"/>
    <w:rPr>
      <w:rFonts w:ascii="Arial Unicode MS" w:eastAsia="Arial Unicode MS" w:hAnsi="Arial Unicode MS" w:cs="Arial Unicode MS"/>
      <w:b w:val="0"/>
      <w:bCs w:val="0"/>
      <w:i/>
      <w:iCs/>
      <w:smallCaps w:val="0"/>
      <w:strike w:val="0"/>
      <w:color w:val="000000"/>
      <w:spacing w:val="-10"/>
      <w:w w:val="100"/>
      <w:position w:val="0"/>
      <w:sz w:val="20"/>
      <w:szCs w:val="20"/>
      <w:u w:val="none"/>
      <w:lang w:val="tr-TR" w:eastAsia="tr-TR" w:bidi="tr-TR"/>
    </w:rPr>
  </w:style>
  <w:style w:type="character" w:customStyle="1" w:styleId="Gvdemetni21">
    <w:name w:val="Gövde metni (2)"/>
    <w:basedOn w:val="Gvdemetni2"/>
    <w:rPr>
      <w:rFonts w:ascii="Arial Unicode MS" w:eastAsia="Arial Unicode MS" w:hAnsi="Arial Unicode MS" w:cs="Arial Unicode MS"/>
      <w:b w:val="0"/>
      <w:bCs w:val="0"/>
      <w:i/>
      <w:iCs/>
      <w:smallCaps w:val="0"/>
      <w:strike w:val="0"/>
      <w:color w:val="000000"/>
      <w:spacing w:val="-10"/>
      <w:w w:val="100"/>
      <w:position w:val="0"/>
      <w:sz w:val="20"/>
      <w:szCs w:val="20"/>
      <w:u w:val="none"/>
      <w:lang w:val="tr-TR" w:eastAsia="tr-TR" w:bidi="tr-TR"/>
    </w:rPr>
  </w:style>
  <w:style w:type="paragraph" w:customStyle="1" w:styleId="Gvdemetni0">
    <w:name w:val="Gövde metni"/>
    <w:basedOn w:val="Normal"/>
    <w:link w:val="Gvdemetni"/>
    <w:pPr>
      <w:shd w:val="clear" w:color="auto" w:fill="FFFFFF"/>
      <w:spacing w:line="254" w:lineRule="exact"/>
      <w:ind w:hanging="320"/>
    </w:pPr>
    <w:rPr>
      <w:rFonts w:ascii="Arial Unicode MS" w:eastAsia="Arial Unicode MS" w:hAnsi="Arial Unicode MS" w:cs="Arial Unicode M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Arial Unicode MS" w:eastAsia="Arial Unicode MS" w:hAnsi="Arial Unicode MS" w:cs="Arial Unicode MS"/>
      <w:b/>
      <w:bCs/>
      <w:sz w:val="20"/>
      <w:szCs w:val="20"/>
    </w:rPr>
  </w:style>
  <w:style w:type="paragraph" w:customStyle="1" w:styleId="Gvdemetni20">
    <w:name w:val="Gövde metni (2)"/>
    <w:basedOn w:val="Normal"/>
    <w:link w:val="Gvdemetni2"/>
    <w:pPr>
      <w:shd w:val="clear" w:color="auto" w:fill="FFFFFF"/>
      <w:spacing w:before="300" w:line="331" w:lineRule="exact"/>
      <w:ind w:hanging="320"/>
      <w:jc w:val="both"/>
    </w:pPr>
    <w:rPr>
      <w:rFonts w:ascii="Arial Unicode MS" w:eastAsia="Arial Unicode MS" w:hAnsi="Arial Unicode MS" w:cs="Arial Unicode MS"/>
      <w:i/>
      <w:iCs/>
      <w:spacing w:val="-10"/>
      <w:sz w:val="20"/>
      <w:szCs w:val="20"/>
    </w:rPr>
  </w:style>
  <w:style w:type="paragraph" w:customStyle="1" w:styleId="Balk10">
    <w:name w:val="Başlık #1"/>
    <w:basedOn w:val="Normal"/>
    <w:link w:val="Balk1"/>
    <w:pPr>
      <w:shd w:val="clear" w:color="auto" w:fill="FFFFFF"/>
      <w:spacing w:after="300" w:line="254" w:lineRule="exact"/>
      <w:outlineLvl w:val="0"/>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11938</Words>
  <Characters>68051</Characters>
  <Application>Microsoft Office Word</Application>
  <DocSecurity>0</DocSecurity>
  <Lines>567</Lines>
  <Paragraphs>159</Paragraphs>
  <ScaleCrop>false</ScaleCrop>
  <Company/>
  <LinksUpToDate>false</LinksUpToDate>
  <CharactersWithSpaces>79830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2020-11-28T09:26:00Z</dcterms:created>
  <dcterms:modified xsi:type="dcterms:W3CDTF">2020-11-28T09:35:00Z</dcterms:modified>
</cp:coreProperties>
</file>